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B437" w14:textId="1733561A" w:rsidR="002A3E09" w:rsidRPr="0066496D" w:rsidRDefault="002E0677" w:rsidP="000373F1">
      <w:pPr>
        <w:pStyle w:val="Title"/>
        <w:rPr>
          <w:rFonts w:ascii="Calibri" w:hAnsi="Calibri" w:cs="Calibri"/>
        </w:rPr>
      </w:pPr>
      <w:r>
        <w:rPr>
          <w:rFonts w:ascii="Calibri" w:hAnsi="Calibri" w:cs="Calibri"/>
        </w:rPr>
        <w:t>Coping with Worry</w:t>
      </w:r>
    </w:p>
    <w:p w14:paraId="38CEAA1B" w14:textId="77777777" w:rsidR="002A3E09" w:rsidRPr="000373F1" w:rsidRDefault="002A3E09" w:rsidP="002A3E09">
      <w:pPr>
        <w:rPr>
          <w:rFonts w:ascii="Cambria" w:hAnsi="Cambria"/>
        </w:rPr>
      </w:pPr>
    </w:p>
    <w:p w14:paraId="3239FDAC" w14:textId="77777777" w:rsidR="002E0677" w:rsidRPr="002E0677" w:rsidRDefault="008C6F58" w:rsidP="002E0677">
      <w:pPr>
        <w:spacing w:after="200"/>
        <w:rPr>
          <w:rFonts w:ascii="Calibri" w:hAnsi="Calibri" w:cs="Calibri"/>
        </w:rPr>
      </w:pPr>
      <w:r w:rsidRPr="008C6F58">
        <w:rPr>
          <w:rFonts w:ascii="Calibri" w:hAnsi="Calibri" w:cs="Calibri"/>
        </w:rPr>
        <w:t>﻿</w:t>
      </w:r>
      <w:r w:rsidR="002E0677" w:rsidRPr="002E0677">
        <w:rPr>
          <w:rFonts w:ascii="Calibri" w:hAnsi="Calibri" w:cs="Calibri"/>
        </w:rPr>
        <w:t>﻿Feeling powerless or vulnerable often leads to worry. In these situations, it’s not unusual to dwell on the “worst-case scenario” or other potential negative outcomes.</w:t>
      </w:r>
    </w:p>
    <w:p w14:paraId="75C58E31" w14:textId="650AE8C6" w:rsidR="002E0677" w:rsidRPr="002E0677" w:rsidRDefault="002E0677" w:rsidP="002E0677">
      <w:pPr>
        <w:spacing w:after="200"/>
        <w:rPr>
          <w:rFonts w:ascii="Calibri" w:hAnsi="Calibri" w:cs="Calibri"/>
        </w:rPr>
      </w:pPr>
      <w:r w:rsidRPr="002E0677">
        <w:rPr>
          <w:rFonts w:ascii="Calibri" w:hAnsi="Calibri" w:cs="Calibri"/>
        </w:rPr>
        <w:t xml:space="preserve">There is no way to predict what the future may hold. However, you can take steps to manage your reaction to worry. Try these tips: </w:t>
      </w:r>
    </w:p>
    <w:p w14:paraId="36ECDE6B" w14:textId="7CFE3AA1" w:rsidR="002E0677" w:rsidRPr="002E0677" w:rsidRDefault="002E0677" w:rsidP="002E0677">
      <w:pPr>
        <w:pStyle w:val="ListParagraph"/>
        <w:numPr>
          <w:ilvl w:val="0"/>
          <w:numId w:val="68"/>
        </w:numPr>
        <w:spacing w:after="200"/>
        <w:rPr>
          <w:rFonts w:ascii="Calibri" w:hAnsi="Calibri" w:cs="Calibri"/>
        </w:rPr>
      </w:pPr>
      <w:r w:rsidRPr="002E0677">
        <w:rPr>
          <w:rFonts w:ascii="Calibri" w:hAnsi="Calibri" w:cs="Calibri"/>
        </w:rPr>
        <w:t>Gather information. The unknown is a significant source of worry. Look for factual information and reliable sources. Keep a log or folder with relevant details.</w:t>
      </w:r>
    </w:p>
    <w:p w14:paraId="381D8903" w14:textId="1D29B2A1" w:rsidR="002E0677" w:rsidRPr="002E0677" w:rsidRDefault="002E0677" w:rsidP="002E0677">
      <w:pPr>
        <w:pStyle w:val="ListParagraph"/>
        <w:numPr>
          <w:ilvl w:val="0"/>
          <w:numId w:val="68"/>
        </w:numPr>
        <w:spacing w:after="200"/>
        <w:rPr>
          <w:rFonts w:ascii="Calibri" w:hAnsi="Calibri" w:cs="Calibri"/>
        </w:rPr>
      </w:pPr>
      <w:r w:rsidRPr="002E0677">
        <w:rPr>
          <w:rFonts w:ascii="Calibri" w:hAnsi="Calibri" w:cs="Calibri"/>
        </w:rPr>
        <w:t>Stay present. Focus on what is within your control.</w:t>
      </w:r>
    </w:p>
    <w:p w14:paraId="4554E611" w14:textId="77777777" w:rsidR="002E0677" w:rsidRDefault="002E0677" w:rsidP="002E0677">
      <w:pPr>
        <w:pStyle w:val="ListParagraph"/>
        <w:numPr>
          <w:ilvl w:val="0"/>
          <w:numId w:val="68"/>
        </w:numPr>
        <w:spacing w:after="200"/>
        <w:rPr>
          <w:rFonts w:ascii="Calibri" w:hAnsi="Calibri" w:cs="Calibri"/>
        </w:rPr>
      </w:pPr>
      <w:r w:rsidRPr="002E0677">
        <w:rPr>
          <w:rFonts w:ascii="Calibri" w:hAnsi="Calibri" w:cs="Calibri"/>
        </w:rPr>
        <w:t xml:space="preserve">Make a to-do list. Determine concrete actions that you can take to improve the situation or prepare for possible outcomes. Completing these tasks may help to alleviate worry. </w:t>
      </w:r>
    </w:p>
    <w:p w14:paraId="061ABB2B" w14:textId="77777777" w:rsidR="002E0677" w:rsidRDefault="002E0677" w:rsidP="002E0677">
      <w:pPr>
        <w:pStyle w:val="ListParagraph"/>
        <w:numPr>
          <w:ilvl w:val="0"/>
          <w:numId w:val="68"/>
        </w:numPr>
        <w:spacing w:after="200"/>
        <w:rPr>
          <w:rFonts w:ascii="Calibri" w:hAnsi="Calibri" w:cs="Calibri"/>
        </w:rPr>
      </w:pPr>
      <w:r w:rsidRPr="002E0677">
        <w:rPr>
          <w:rFonts w:ascii="Calibri" w:hAnsi="Calibri" w:cs="Calibri"/>
        </w:rPr>
        <w:t>Keep a journal. Writing about your worries is a good way to sort through feelings of fear or uncertainty. It may also increase your sense of control and decrease stress.</w:t>
      </w:r>
    </w:p>
    <w:p w14:paraId="07DCB7BF" w14:textId="77777777" w:rsidR="002E0677" w:rsidRDefault="002E0677" w:rsidP="002E0677">
      <w:pPr>
        <w:pStyle w:val="ListParagraph"/>
        <w:numPr>
          <w:ilvl w:val="0"/>
          <w:numId w:val="68"/>
        </w:numPr>
        <w:spacing w:after="200"/>
        <w:rPr>
          <w:rFonts w:ascii="Calibri" w:hAnsi="Calibri" w:cs="Calibri"/>
        </w:rPr>
      </w:pPr>
      <w:r w:rsidRPr="002E0677">
        <w:rPr>
          <w:rFonts w:ascii="Calibri" w:hAnsi="Calibri" w:cs="Calibri"/>
        </w:rPr>
        <w:t>Engage in physical activity. Exercise, yoga, and performing household chores are all good ways to work off worry and tension. Actions that keep your hands busy, such as knitting or playing music, may also be helpful.</w:t>
      </w:r>
    </w:p>
    <w:p w14:paraId="6EB582C2" w14:textId="3981C1A6" w:rsidR="002E0677" w:rsidRPr="002E0677" w:rsidRDefault="002E0677" w:rsidP="002E0677">
      <w:pPr>
        <w:pStyle w:val="ListParagraph"/>
        <w:numPr>
          <w:ilvl w:val="0"/>
          <w:numId w:val="68"/>
        </w:numPr>
        <w:spacing w:after="200"/>
        <w:rPr>
          <w:rFonts w:ascii="Calibri" w:hAnsi="Calibri" w:cs="Calibri"/>
        </w:rPr>
      </w:pPr>
      <w:r w:rsidRPr="002E0677">
        <w:rPr>
          <w:rFonts w:ascii="Calibri" w:hAnsi="Calibri" w:cs="Calibri"/>
        </w:rPr>
        <w:t xml:space="preserve">Talk to supportive people. When you are worried, it may be helpful to speak with someone who will listen without judgment and offer practical suggestions. Avoid those who are dismissive of your fears or who are prone to making them worse. </w:t>
      </w:r>
    </w:p>
    <w:p w14:paraId="4466391F" w14:textId="150B9875" w:rsidR="002E0677" w:rsidRPr="002E0677" w:rsidRDefault="002E0677" w:rsidP="002E0677">
      <w:pPr>
        <w:pStyle w:val="ListParagraph"/>
        <w:numPr>
          <w:ilvl w:val="0"/>
          <w:numId w:val="68"/>
        </w:numPr>
        <w:spacing w:after="200"/>
        <w:rPr>
          <w:rFonts w:ascii="Calibri" w:hAnsi="Calibri" w:cs="Calibri"/>
        </w:rPr>
      </w:pPr>
      <w:r w:rsidRPr="002E0677">
        <w:rPr>
          <w:rFonts w:ascii="Calibri" w:hAnsi="Calibri" w:cs="Calibri"/>
        </w:rPr>
        <w:t>Focus on the positive. These may include your own resilience and coping skills, your network of family and friends, and any practical steps you have taken to prepare for the situation.</w:t>
      </w:r>
    </w:p>
    <w:p w14:paraId="20AA42CA" w14:textId="2D0257C0" w:rsidR="002E0677" w:rsidRPr="002E0677" w:rsidRDefault="00D23E8A" w:rsidP="002E0677">
      <w:pPr>
        <w:pStyle w:val="ListParagraph"/>
        <w:numPr>
          <w:ilvl w:val="0"/>
          <w:numId w:val="68"/>
        </w:numPr>
        <w:spacing w:after="200"/>
        <w:rPr>
          <w:rFonts w:ascii="Calibri" w:hAnsi="Calibri" w:cs="Calibri"/>
        </w:rPr>
      </w:pPr>
      <w:r>
        <w:rPr>
          <w:rFonts w:ascii="Calibri" w:hAnsi="Calibri" w:cs="Calibri"/>
        </w:rPr>
        <w:t>Remember that no</w:t>
      </w:r>
      <w:r w:rsidR="002E0677" w:rsidRPr="002E0677">
        <w:rPr>
          <w:rFonts w:ascii="Calibri" w:hAnsi="Calibri" w:cs="Calibri"/>
        </w:rPr>
        <w:t xml:space="preserve">t everything </w:t>
      </w:r>
      <w:r>
        <w:rPr>
          <w:rFonts w:ascii="Calibri" w:hAnsi="Calibri" w:cs="Calibri"/>
        </w:rPr>
        <w:t>you</w:t>
      </w:r>
      <w:r w:rsidR="002E0677" w:rsidRPr="002E0677">
        <w:rPr>
          <w:rFonts w:ascii="Calibri" w:hAnsi="Calibri" w:cs="Calibri"/>
        </w:rPr>
        <w:t xml:space="preserve"> think is true. Worry has a way of making things seem worse than they are and can rob </w:t>
      </w:r>
      <w:r>
        <w:rPr>
          <w:rFonts w:ascii="Calibri" w:hAnsi="Calibri" w:cs="Calibri"/>
        </w:rPr>
        <w:t>you</w:t>
      </w:r>
      <w:r w:rsidR="002E0677" w:rsidRPr="002E0677">
        <w:rPr>
          <w:rFonts w:ascii="Calibri" w:hAnsi="Calibri" w:cs="Calibri"/>
        </w:rPr>
        <w:t xml:space="preserve"> of joy. Take a step back and consider if your thoughts are facts — or just fears.</w:t>
      </w:r>
    </w:p>
    <w:p w14:paraId="5B334438" w14:textId="77777777" w:rsidR="002E0677" w:rsidRDefault="002E0677" w:rsidP="002E0677">
      <w:pPr>
        <w:spacing w:after="200"/>
        <w:rPr>
          <w:rFonts w:ascii="Calibri" w:hAnsi="Calibri" w:cs="Calibri"/>
        </w:rPr>
      </w:pPr>
      <w:proofErr w:type="spellStart"/>
      <w:r w:rsidRPr="002E0677">
        <w:rPr>
          <w:rFonts w:ascii="Calibri" w:hAnsi="Calibri" w:cs="Calibri"/>
        </w:rPr>
        <w:t>LifeMatters</w:t>
      </w:r>
      <w:proofErr w:type="spellEnd"/>
      <w:r w:rsidRPr="002E0677">
        <w:rPr>
          <w:rFonts w:ascii="Calibri" w:hAnsi="Calibri" w:cs="Calibri"/>
        </w:rPr>
        <w:t xml:space="preserve"> offers emotional support and practical resources for managing worry and stress. Call 24/7/365.</w:t>
      </w:r>
    </w:p>
    <w:p w14:paraId="10E732E3" w14:textId="6E0BF141" w:rsidR="002650B5" w:rsidRPr="00465E62" w:rsidRDefault="002650B5" w:rsidP="002E0677">
      <w:pPr>
        <w:rPr>
          <w:rFonts w:ascii="Calibri" w:hAnsi="Calibri" w:cs="Calibri"/>
        </w:rPr>
      </w:pPr>
      <w:proofErr w:type="spellStart"/>
      <w:r w:rsidRPr="00465E62">
        <w:rPr>
          <w:rFonts w:ascii="Calibri" w:hAnsi="Calibri" w:cs="Calibri"/>
        </w:rPr>
        <w:t>LifeMatters</w:t>
      </w:r>
      <w:proofErr w:type="spellEnd"/>
      <w:r w:rsidRPr="00465E62">
        <w:rPr>
          <w:rFonts w:ascii="Calibri" w:hAnsi="Calibri" w:cs="Calibri"/>
        </w:rPr>
        <w:t xml:space="preserve"> by </w:t>
      </w:r>
      <w:proofErr w:type="spellStart"/>
      <w:r w:rsidRPr="00465E62">
        <w:rPr>
          <w:rFonts w:ascii="Calibri" w:hAnsi="Calibri" w:cs="Calibri"/>
        </w:rPr>
        <w:t>Empathia</w:t>
      </w:r>
      <w:proofErr w:type="spellEnd"/>
    </w:p>
    <w:p w14:paraId="7D5E2530" w14:textId="1097EA90" w:rsidR="00BE0C92" w:rsidRPr="0066496D" w:rsidRDefault="00BE0C92" w:rsidP="002650B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1FC5A244" w14:textId="77777777" w:rsidR="00BE0C92" w:rsidRPr="0066496D" w:rsidRDefault="00BE0C92"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50547186" w14:textId="3E29F59E"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77769AFC" w14:textId="4C5C7C14" w:rsidR="002650B5"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3574B9EC" w14:textId="62B2CB7F" w:rsidR="00EA5BFE" w:rsidRPr="0066496D" w:rsidRDefault="00EA5BFE" w:rsidP="00BE0C92">
      <w:pPr>
        <w:rPr>
          <w:rStyle w:val="EmphasisA"/>
          <w:rFonts w:ascii="Calibri" w:hAnsi="Calibri" w:cs="Calibri"/>
          <w:color w:val="000000" w:themeColor="text1"/>
          <w:sz w:val="24"/>
        </w:rPr>
      </w:pPr>
      <w:r>
        <w:rPr>
          <w:rStyle w:val="EmphasisA"/>
          <w:rFonts w:ascii="Calibri" w:hAnsi="Calibri" w:cs="Calibri"/>
          <w:color w:val="000000" w:themeColor="text1"/>
          <w:sz w:val="24"/>
        </w:rPr>
        <w:t>CRS TTY: 711</w:t>
      </w:r>
    </w:p>
    <w:p w14:paraId="7BEEE00B" w14:textId="77777777" w:rsidR="00BE0C92" w:rsidRPr="0066496D" w:rsidRDefault="00BE0C92" w:rsidP="002650B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00D2DDEC" w14:textId="598F8F23" w:rsidR="009D4533" w:rsidRPr="006C0094" w:rsidRDefault="00BE0C92" w:rsidP="006C0094">
      <w:pPr>
        <w:spacing w:after="200"/>
        <w:rPr>
          <w:rFonts w:ascii="Calibri" w:eastAsia="ヒラギノ角ゴ Pro W3" w:hAnsi="Calibri" w:cs="Calibri"/>
          <w:color w:val="000000" w:themeColor="text1"/>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17BE8791" w14:textId="5A30EFCB"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t>©202</w:t>
      </w:r>
      <w:r w:rsidR="003613FF">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2551E"/>
    <w:multiLevelType w:val="hybridMultilevel"/>
    <w:tmpl w:val="422E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B241D"/>
    <w:multiLevelType w:val="hybridMultilevel"/>
    <w:tmpl w:val="6C300064"/>
    <w:lvl w:ilvl="0" w:tplc="D9A07B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56D0A"/>
    <w:multiLevelType w:val="hybridMultilevel"/>
    <w:tmpl w:val="292E3684"/>
    <w:lvl w:ilvl="0" w:tplc="A166534C">
      <w:start w:val="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93A69"/>
    <w:multiLevelType w:val="hybridMultilevel"/>
    <w:tmpl w:val="2EA03D66"/>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25CC8"/>
    <w:multiLevelType w:val="hybridMultilevel"/>
    <w:tmpl w:val="D3B085EC"/>
    <w:lvl w:ilvl="0" w:tplc="D9A07B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415D09"/>
    <w:multiLevelType w:val="hybridMultilevel"/>
    <w:tmpl w:val="DE26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3715A3"/>
    <w:multiLevelType w:val="hybridMultilevel"/>
    <w:tmpl w:val="70A00528"/>
    <w:lvl w:ilvl="0" w:tplc="D9A07B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0E0D01"/>
    <w:multiLevelType w:val="hybridMultilevel"/>
    <w:tmpl w:val="F2DC618C"/>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625392"/>
    <w:multiLevelType w:val="hybridMultilevel"/>
    <w:tmpl w:val="A170F254"/>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FC1251"/>
    <w:multiLevelType w:val="hybridMultilevel"/>
    <w:tmpl w:val="C902DC48"/>
    <w:lvl w:ilvl="0" w:tplc="D9A07B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7A72F3"/>
    <w:multiLevelType w:val="hybridMultilevel"/>
    <w:tmpl w:val="3DF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20292D"/>
    <w:multiLevelType w:val="hybridMultilevel"/>
    <w:tmpl w:val="662C0320"/>
    <w:lvl w:ilvl="0" w:tplc="04090001">
      <w:start w:val="1"/>
      <w:numFmt w:val="bullet"/>
      <w:lvlText w:val=""/>
      <w:lvlJc w:val="left"/>
      <w:pPr>
        <w:ind w:left="720" w:hanging="360"/>
      </w:pPr>
      <w:rPr>
        <w:rFonts w:ascii="Symbol" w:hAnsi="Symbol" w:hint="default"/>
      </w:rPr>
    </w:lvl>
    <w:lvl w:ilvl="1" w:tplc="4AC0091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8606AF"/>
    <w:multiLevelType w:val="hybridMultilevel"/>
    <w:tmpl w:val="2D46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C46439"/>
    <w:multiLevelType w:val="hybridMultilevel"/>
    <w:tmpl w:val="5262D3D2"/>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50"/>
  </w:num>
  <w:num w:numId="2" w16cid:durableId="493381281">
    <w:abstractNumId w:val="63"/>
  </w:num>
  <w:num w:numId="3" w16cid:durableId="128862543">
    <w:abstractNumId w:val="15"/>
  </w:num>
  <w:num w:numId="4" w16cid:durableId="2059040379">
    <w:abstractNumId w:val="13"/>
  </w:num>
  <w:num w:numId="5" w16cid:durableId="2064594585">
    <w:abstractNumId w:val="49"/>
  </w:num>
  <w:num w:numId="6" w16cid:durableId="587731147">
    <w:abstractNumId w:val="52"/>
  </w:num>
  <w:num w:numId="7" w16cid:durableId="902331107">
    <w:abstractNumId w:val="27"/>
  </w:num>
  <w:num w:numId="8" w16cid:durableId="126241344">
    <w:abstractNumId w:val="33"/>
  </w:num>
  <w:num w:numId="9" w16cid:durableId="340468673">
    <w:abstractNumId w:val="54"/>
  </w:num>
  <w:num w:numId="10" w16cid:durableId="1917668604">
    <w:abstractNumId w:val="17"/>
  </w:num>
  <w:num w:numId="11" w16cid:durableId="325674711">
    <w:abstractNumId w:val="6"/>
  </w:num>
  <w:num w:numId="12" w16cid:durableId="861629249">
    <w:abstractNumId w:val="44"/>
  </w:num>
  <w:num w:numId="13" w16cid:durableId="64911368">
    <w:abstractNumId w:val="43"/>
  </w:num>
  <w:num w:numId="14" w16cid:durableId="1977180189">
    <w:abstractNumId w:val="4"/>
  </w:num>
  <w:num w:numId="15" w16cid:durableId="2041196366">
    <w:abstractNumId w:val="0"/>
  </w:num>
  <w:num w:numId="16" w16cid:durableId="1980721807">
    <w:abstractNumId w:val="36"/>
  </w:num>
  <w:num w:numId="17" w16cid:durableId="1761675303">
    <w:abstractNumId w:val="64"/>
  </w:num>
  <w:num w:numId="18" w16cid:durableId="494304947">
    <w:abstractNumId w:val="62"/>
  </w:num>
  <w:num w:numId="19" w16cid:durableId="1961035786">
    <w:abstractNumId w:val="8"/>
  </w:num>
  <w:num w:numId="20" w16cid:durableId="843474338">
    <w:abstractNumId w:val="34"/>
  </w:num>
  <w:num w:numId="21" w16cid:durableId="1567493632">
    <w:abstractNumId w:val="40"/>
  </w:num>
  <w:num w:numId="22" w16cid:durableId="1898055534">
    <w:abstractNumId w:val="31"/>
  </w:num>
  <w:num w:numId="23" w16cid:durableId="1550342573">
    <w:abstractNumId w:val="66"/>
  </w:num>
  <w:num w:numId="24" w16cid:durableId="561334120">
    <w:abstractNumId w:val="10"/>
  </w:num>
  <w:num w:numId="25" w16cid:durableId="1272780170">
    <w:abstractNumId w:val="7"/>
  </w:num>
  <w:num w:numId="26" w16cid:durableId="1343824962">
    <w:abstractNumId w:val="29"/>
  </w:num>
  <w:num w:numId="27" w16cid:durableId="1182206177">
    <w:abstractNumId w:val="32"/>
  </w:num>
  <w:num w:numId="28" w16cid:durableId="668754140">
    <w:abstractNumId w:val="51"/>
  </w:num>
  <w:num w:numId="29" w16cid:durableId="753934765">
    <w:abstractNumId w:val="22"/>
  </w:num>
  <w:num w:numId="30" w16cid:durableId="1474103219">
    <w:abstractNumId w:val="9"/>
  </w:num>
  <w:num w:numId="31" w16cid:durableId="808206279">
    <w:abstractNumId w:val="38"/>
  </w:num>
  <w:num w:numId="32" w16cid:durableId="959146164">
    <w:abstractNumId w:val="65"/>
  </w:num>
  <w:num w:numId="33" w16cid:durableId="1788545902">
    <w:abstractNumId w:val="20"/>
  </w:num>
  <w:num w:numId="34" w16cid:durableId="1452282046">
    <w:abstractNumId w:val="58"/>
  </w:num>
  <w:num w:numId="35" w16cid:durableId="1861703629">
    <w:abstractNumId w:val="53"/>
  </w:num>
  <w:num w:numId="36" w16cid:durableId="740374249">
    <w:abstractNumId w:val="37"/>
  </w:num>
  <w:num w:numId="37" w16cid:durableId="708802095">
    <w:abstractNumId w:val="30"/>
  </w:num>
  <w:num w:numId="38" w16cid:durableId="378479702">
    <w:abstractNumId w:val="47"/>
  </w:num>
  <w:num w:numId="39" w16cid:durableId="347678263">
    <w:abstractNumId w:val="24"/>
  </w:num>
  <w:num w:numId="40" w16cid:durableId="635453921">
    <w:abstractNumId w:val="59"/>
  </w:num>
  <w:num w:numId="41" w16cid:durableId="495151150">
    <w:abstractNumId w:val="2"/>
  </w:num>
  <w:num w:numId="42" w16cid:durableId="279072864">
    <w:abstractNumId w:val="18"/>
  </w:num>
  <w:num w:numId="43" w16cid:durableId="1386493254">
    <w:abstractNumId w:val="19"/>
  </w:num>
  <w:num w:numId="44" w16cid:durableId="206454429">
    <w:abstractNumId w:val="48"/>
  </w:num>
  <w:num w:numId="45" w16cid:durableId="359933562">
    <w:abstractNumId w:val="39"/>
  </w:num>
  <w:num w:numId="46" w16cid:durableId="881818822">
    <w:abstractNumId w:val="42"/>
  </w:num>
  <w:num w:numId="47" w16cid:durableId="779956578">
    <w:abstractNumId w:val="26"/>
  </w:num>
  <w:num w:numId="48" w16cid:durableId="1438409754">
    <w:abstractNumId w:val="3"/>
  </w:num>
  <w:num w:numId="49" w16cid:durableId="1830706624">
    <w:abstractNumId w:val="46"/>
  </w:num>
  <w:num w:numId="50" w16cid:durableId="1975404710">
    <w:abstractNumId w:val="35"/>
  </w:num>
  <w:num w:numId="51" w16cid:durableId="972831015">
    <w:abstractNumId w:val="45"/>
  </w:num>
  <w:num w:numId="52" w16cid:durableId="1417895051">
    <w:abstractNumId w:val="28"/>
  </w:num>
  <w:num w:numId="53" w16cid:durableId="1303274358">
    <w:abstractNumId w:val="57"/>
  </w:num>
  <w:num w:numId="54" w16cid:durableId="1199395077">
    <w:abstractNumId w:val="21"/>
  </w:num>
  <w:num w:numId="55" w16cid:durableId="1335110004">
    <w:abstractNumId w:val="60"/>
  </w:num>
  <w:num w:numId="56" w16cid:durableId="91442990">
    <w:abstractNumId w:val="56"/>
  </w:num>
  <w:num w:numId="57" w16cid:durableId="1664897400">
    <w:abstractNumId w:val="25"/>
  </w:num>
  <w:num w:numId="58" w16cid:durableId="987712336">
    <w:abstractNumId w:val="67"/>
  </w:num>
  <w:num w:numId="59" w16cid:durableId="1014456616">
    <w:abstractNumId w:val="41"/>
  </w:num>
  <w:num w:numId="60" w16cid:durableId="1581718770">
    <w:abstractNumId w:val="12"/>
  </w:num>
  <w:num w:numId="61" w16cid:durableId="411122969">
    <w:abstractNumId w:val="16"/>
  </w:num>
  <w:num w:numId="62" w16cid:durableId="721909541">
    <w:abstractNumId w:val="11"/>
  </w:num>
  <w:num w:numId="63" w16cid:durableId="2147358924">
    <w:abstractNumId w:val="61"/>
  </w:num>
  <w:num w:numId="64" w16cid:durableId="87123974">
    <w:abstractNumId w:val="55"/>
  </w:num>
  <w:num w:numId="65" w16cid:durableId="1043138864">
    <w:abstractNumId w:val="23"/>
  </w:num>
  <w:num w:numId="66" w16cid:durableId="958100395">
    <w:abstractNumId w:val="5"/>
  </w:num>
  <w:num w:numId="67" w16cid:durableId="1774083241">
    <w:abstractNumId w:val="1"/>
  </w:num>
  <w:num w:numId="68" w16cid:durableId="593339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958B0"/>
    <w:rsid w:val="000C2E77"/>
    <w:rsid w:val="0010023A"/>
    <w:rsid w:val="0012700A"/>
    <w:rsid w:val="00172DCF"/>
    <w:rsid w:val="00175BC6"/>
    <w:rsid w:val="00184D2C"/>
    <w:rsid w:val="001A6542"/>
    <w:rsid w:val="001C0690"/>
    <w:rsid w:val="001F4280"/>
    <w:rsid w:val="002074E6"/>
    <w:rsid w:val="002650B5"/>
    <w:rsid w:val="002A3E09"/>
    <w:rsid w:val="002A4A49"/>
    <w:rsid w:val="002E0677"/>
    <w:rsid w:val="002F331E"/>
    <w:rsid w:val="00351ACD"/>
    <w:rsid w:val="003613FF"/>
    <w:rsid w:val="00404498"/>
    <w:rsid w:val="004657CE"/>
    <w:rsid w:val="00465E62"/>
    <w:rsid w:val="00471DB6"/>
    <w:rsid w:val="004A4E92"/>
    <w:rsid w:val="004A77DC"/>
    <w:rsid w:val="004D16E7"/>
    <w:rsid w:val="00526A8D"/>
    <w:rsid w:val="005A1FE4"/>
    <w:rsid w:val="005D7F17"/>
    <w:rsid w:val="00624B89"/>
    <w:rsid w:val="0066496D"/>
    <w:rsid w:val="006C0094"/>
    <w:rsid w:val="007252F3"/>
    <w:rsid w:val="007355AA"/>
    <w:rsid w:val="00763005"/>
    <w:rsid w:val="00764244"/>
    <w:rsid w:val="00785A28"/>
    <w:rsid w:val="00797F71"/>
    <w:rsid w:val="007B23D8"/>
    <w:rsid w:val="007C0B53"/>
    <w:rsid w:val="007C1294"/>
    <w:rsid w:val="007C3DCC"/>
    <w:rsid w:val="007D1950"/>
    <w:rsid w:val="0083092C"/>
    <w:rsid w:val="00871499"/>
    <w:rsid w:val="008879DF"/>
    <w:rsid w:val="008A4EB7"/>
    <w:rsid w:val="008A5BA3"/>
    <w:rsid w:val="008C6F58"/>
    <w:rsid w:val="008F46F6"/>
    <w:rsid w:val="009114AD"/>
    <w:rsid w:val="009D4533"/>
    <w:rsid w:val="009E4B82"/>
    <w:rsid w:val="009F66D6"/>
    <w:rsid w:val="00A0580C"/>
    <w:rsid w:val="00A148AA"/>
    <w:rsid w:val="00A663EE"/>
    <w:rsid w:val="00A804D2"/>
    <w:rsid w:val="00AA3226"/>
    <w:rsid w:val="00AF1586"/>
    <w:rsid w:val="00B03C9A"/>
    <w:rsid w:val="00B3380D"/>
    <w:rsid w:val="00B3708C"/>
    <w:rsid w:val="00BD5C11"/>
    <w:rsid w:val="00BE0C92"/>
    <w:rsid w:val="00BE2E07"/>
    <w:rsid w:val="00BF50BE"/>
    <w:rsid w:val="00C439C2"/>
    <w:rsid w:val="00C73DC3"/>
    <w:rsid w:val="00CD23F9"/>
    <w:rsid w:val="00D05C58"/>
    <w:rsid w:val="00D23E8A"/>
    <w:rsid w:val="00D247D2"/>
    <w:rsid w:val="00D45ACB"/>
    <w:rsid w:val="00D8493C"/>
    <w:rsid w:val="00D91C94"/>
    <w:rsid w:val="00DC0ED9"/>
    <w:rsid w:val="00DE5DBE"/>
    <w:rsid w:val="00E25BFA"/>
    <w:rsid w:val="00E67303"/>
    <w:rsid w:val="00EA5BFE"/>
    <w:rsid w:val="00F44FAE"/>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353</Words>
  <Characters>1816</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Self-Care Strategies</vt:lpstr>
    </vt:vector>
  </TitlesOfParts>
  <Manager/>
  <Company/>
  <LinksUpToDate>false</LinksUpToDate>
  <CharactersWithSpaces>2144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Coping with Worry</dc:title>
  <dc:subject>Flyer</dc:subject>
  <dc:creator>Empathia, Inc.</dc:creator>
  <cp:keywords/>
  <dc:description/>
  <cp:lastModifiedBy>Denise Delvis</cp:lastModifiedBy>
  <cp:revision>67</cp:revision>
  <cp:lastPrinted>2022-12-15T21:05:00Z</cp:lastPrinted>
  <dcterms:created xsi:type="dcterms:W3CDTF">2022-09-19T16:59:00Z</dcterms:created>
  <dcterms:modified xsi:type="dcterms:W3CDTF">2025-03-28T20:34:00Z</dcterms:modified>
  <cp:category/>
</cp:coreProperties>
</file>