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A9C7" w14:textId="794C9AC7" w:rsidR="00EA7F25" w:rsidRPr="00B678CA" w:rsidRDefault="0030158A">
      <w:pPr>
        <w:spacing w:after="200"/>
        <w:rPr>
          <w:kern w:val="28"/>
          <w:sz w:val="32"/>
        </w:rPr>
      </w:pPr>
      <w:r>
        <w:rPr>
          <w:rFonts w:ascii="Calibri" w:hAnsi="Calibri" w:cs="Calibri"/>
          <w:kern w:val="28"/>
          <w:sz w:val="32"/>
        </w:rPr>
        <w:t>Giving Feedback</w:t>
      </w:r>
    </w:p>
    <w:p w14:paraId="13DCB15D" w14:textId="77777777" w:rsidR="0030158A" w:rsidRPr="0030158A" w:rsidRDefault="00523FAD" w:rsidP="0030158A">
      <w:pPr>
        <w:spacing w:after="200"/>
        <w:rPr>
          <w:rFonts w:cs="Calibri"/>
        </w:rPr>
      </w:pPr>
      <w:r w:rsidRPr="00523FAD">
        <w:rPr>
          <w:rFonts w:ascii="Calibri" w:hAnsi="Calibri" w:cs="Calibri"/>
        </w:rPr>
        <w:t>﻿</w:t>
      </w:r>
      <w:r w:rsidR="0030158A" w:rsidRPr="0030158A">
        <w:rPr>
          <w:rFonts w:ascii="Calibri" w:hAnsi="Calibri" w:cs="Calibri"/>
        </w:rPr>
        <w:t>﻿</w:t>
      </w:r>
      <w:r w:rsidR="0030158A" w:rsidRPr="0030158A">
        <w:rPr>
          <w:rFonts w:cs="Calibri"/>
        </w:rPr>
        <w:t>Providing employees with effective feedback is a skill that is learned over time. Good feedback is clear, constructive, and focuses on helping the person “fall forward” and grow from mistakes. There are three types of feedback:</w:t>
      </w:r>
    </w:p>
    <w:p w14:paraId="148CF895" w14:textId="15581F9C" w:rsidR="0030158A" w:rsidRPr="0030158A" w:rsidRDefault="0030158A" w:rsidP="0030158A">
      <w:pPr>
        <w:pStyle w:val="ListParagraph"/>
        <w:numPr>
          <w:ilvl w:val="0"/>
          <w:numId w:val="26"/>
        </w:numPr>
        <w:spacing w:after="200"/>
        <w:rPr>
          <w:rFonts w:cs="Calibri"/>
        </w:rPr>
      </w:pPr>
      <w:r w:rsidRPr="0030158A">
        <w:rPr>
          <w:rFonts w:cs="Calibri"/>
        </w:rPr>
        <w:t>Positive: Offers praise and encouragement</w:t>
      </w:r>
    </w:p>
    <w:p w14:paraId="7F291DA7" w14:textId="43A0C555" w:rsidR="0030158A" w:rsidRPr="0030158A" w:rsidRDefault="0030158A" w:rsidP="0030158A">
      <w:pPr>
        <w:pStyle w:val="ListParagraph"/>
        <w:numPr>
          <w:ilvl w:val="0"/>
          <w:numId w:val="26"/>
        </w:numPr>
        <w:spacing w:after="200"/>
        <w:rPr>
          <w:rFonts w:cs="Calibri"/>
        </w:rPr>
      </w:pPr>
      <w:r w:rsidRPr="0030158A">
        <w:rPr>
          <w:rFonts w:cs="Calibri"/>
        </w:rPr>
        <w:t>Neutral: Provides facts and information</w:t>
      </w:r>
    </w:p>
    <w:p w14:paraId="67639257" w14:textId="244E0159" w:rsidR="0030158A" w:rsidRPr="0030158A" w:rsidRDefault="0030158A" w:rsidP="0030158A">
      <w:pPr>
        <w:pStyle w:val="ListParagraph"/>
        <w:numPr>
          <w:ilvl w:val="0"/>
          <w:numId w:val="26"/>
        </w:numPr>
        <w:spacing w:after="200"/>
        <w:rPr>
          <w:rFonts w:cs="Calibri"/>
        </w:rPr>
      </w:pPr>
      <w:r w:rsidRPr="0030158A">
        <w:rPr>
          <w:rFonts w:cs="Calibri"/>
        </w:rPr>
        <w:t xml:space="preserve">Remedial: Corrects mistakes and provides performance improvement tips  </w:t>
      </w:r>
    </w:p>
    <w:p w14:paraId="71F20B6A" w14:textId="5F967A23" w:rsidR="0030158A" w:rsidRPr="0030158A" w:rsidRDefault="0030158A" w:rsidP="0030158A">
      <w:pPr>
        <w:spacing w:after="200"/>
        <w:rPr>
          <w:rFonts w:cs="Calibri"/>
        </w:rPr>
      </w:pPr>
      <w:r w:rsidRPr="0030158A">
        <w:rPr>
          <w:rFonts w:cs="Calibri"/>
        </w:rPr>
        <w:t>Constructive feedback typically includes a mix of all three types. It also: </w:t>
      </w:r>
    </w:p>
    <w:p w14:paraId="6DACCC5A" w14:textId="476D3D0E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Offers broad strokes and helpful tips</w:t>
      </w:r>
    </w:p>
    <w:p w14:paraId="192899CD" w14:textId="6338DD36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Avoids nit-picking or micromanaging</w:t>
      </w:r>
    </w:p>
    <w:p w14:paraId="45A0FFC0" w14:textId="276A7619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Points out specific things the person did well and targets areas for improvement</w:t>
      </w:r>
    </w:p>
    <w:p w14:paraId="4C803E05" w14:textId="7C39F061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Is provided on a timely basis</w:t>
      </w:r>
    </w:p>
    <w:p w14:paraId="6ED8146A" w14:textId="6705B9B2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If remedial, is focused on improving performance rather than punishing mistakes</w:t>
      </w:r>
    </w:p>
    <w:p w14:paraId="72941519" w14:textId="153FA74A" w:rsidR="0030158A" w:rsidRPr="0030158A" w:rsidRDefault="0030158A" w:rsidP="0030158A">
      <w:pPr>
        <w:spacing w:after="200"/>
        <w:rPr>
          <w:rFonts w:cs="Calibri"/>
        </w:rPr>
      </w:pPr>
      <w:r w:rsidRPr="0030158A">
        <w:rPr>
          <w:rFonts w:cs="Calibri"/>
        </w:rPr>
        <w:t>Delivering remedial feedback is a necessary part of addressing performance concerns. These tips may</w:t>
      </w:r>
      <w:r>
        <w:rPr>
          <w:rFonts w:cs="Calibri"/>
        </w:rPr>
        <w:t xml:space="preserve"> </w:t>
      </w:r>
      <w:r w:rsidRPr="0030158A">
        <w:rPr>
          <w:rFonts w:cs="Calibri"/>
        </w:rPr>
        <w:t xml:space="preserve">help you deliver effective remedial feedback:  </w:t>
      </w:r>
    </w:p>
    <w:p w14:paraId="35FA642E" w14:textId="13939999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>Stay calm. If tensions are high or it’s been a difficult day, it may be best to give the person a chance to regroup before providing feedback. This gives you time to gain some perspective as well. Sample language: “Let’s meet in the morning to talk about what happened.” </w:t>
      </w:r>
    </w:p>
    <w:p w14:paraId="61E21B8A" w14:textId="5C45E40C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 xml:space="preserve">Consult with Human Resources. Review relevant policies related to the person’s behavior. In addition, the 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 Management Consultation Service can help you prepare for the meeting.</w:t>
      </w:r>
    </w:p>
    <w:p w14:paraId="3A476D60" w14:textId="0613EB12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>Listen as much as you speak. Ask clarifying questions that will help you understand the person’s reasoning. Sample language: “Would you please explain your understanding of the assignment?”</w:t>
      </w:r>
    </w:p>
    <w:p w14:paraId="613BD975" w14:textId="64B9BB21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>Create an action plan. Compile a list of steps that can be taken to avoid mistakes and improve performance. Sample language: “Here are some things we can do to avoid this situation in the future.” </w:t>
      </w:r>
    </w:p>
    <w:p w14:paraId="501258AF" w14:textId="74A6B321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 xml:space="preserve">Make a referral to 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. If the person mentions that a personal issue is impacting their performance, remind them that 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 is available to help. For violations of company policy or a pattern or poor performance, consider making a performance referral. (Consult with HR before taking any disciplinary action.) Sample language: “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 can help you address issues that may be impacting your ability to stay focused at work. I urge you to call.”</w:t>
      </w:r>
    </w:p>
    <w:p w14:paraId="6AE12317" w14:textId="2330157B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>Follow up. Check in periodically to review the person’s efforts and offer continued feedback. Acknowledge positive improvements and provide encouragement.</w:t>
      </w:r>
    </w:p>
    <w:p w14:paraId="3014047D" w14:textId="77777777" w:rsidR="0030158A" w:rsidRDefault="0030158A" w:rsidP="0030158A">
      <w:pPr>
        <w:spacing w:after="200"/>
        <w:rPr>
          <w:rFonts w:cs="Calibri"/>
        </w:rPr>
      </w:pPr>
      <w:r w:rsidRPr="0030158A">
        <w:rPr>
          <w:rFonts w:cs="Calibri"/>
        </w:rPr>
        <w:t xml:space="preserve">The 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 Management Consultation Service can help you develop an effective style for delivering feedback. Call 24/7/365.</w:t>
      </w:r>
    </w:p>
    <w:p w14:paraId="750EAF7C" w14:textId="368468AD" w:rsidR="00BB0FA8" w:rsidRDefault="00BB0FA8" w:rsidP="00BB0FA8">
      <w:pPr>
        <w:rPr>
          <w:rStyle w:val="EmphasisA"/>
        </w:rPr>
      </w:pPr>
      <w:r>
        <w:rPr>
          <w:rStyle w:val="EmphasisA"/>
        </w:rPr>
        <w:t xml:space="preserve">Call the </w:t>
      </w:r>
      <w:proofErr w:type="spellStart"/>
      <w:r>
        <w:rPr>
          <w:rStyle w:val="EmphasisA"/>
        </w:rPr>
        <w:t>LifeMatters</w:t>
      </w:r>
      <w:proofErr w:type="spellEnd"/>
      <w:r>
        <w:rPr>
          <w:rStyle w:val="EmphasisA"/>
        </w:rPr>
        <w:t xml:space="preserve"> Management Consultation Service toll-free anytime. </w:t>
      </w:r>
    </w:p>
    <w:p w14:paraId="240D62BF" w14:textId="6B4F53E6" w:rsidR="00A56801" w:rsidRDefault="00A56801" w:rsidP="00A56801">
      <w:pPr>
        <w:spacing w:after="200"/>
        <w:rPr>
          <w:rStyle w:val="EmphasisA"/>
          <w:rFonts w:hint="eastAsia"/>
        </w:rPr>
      </w:pPr>
      <w:r>
        <w:rPr>
          <w:rStyle w:val="EmphasisA"/>
        </w:rPr>
        <w:lastRenderedPageBreak/>
        <w:t>Source: Life Advantages</w:t>
      </w:r>
    </w:p>
    <w:p w14:paraId="4F6F1CEF" w14:textId="77777777" w:rsidR="00BB0FA8" w:rsidRDefault="00BB0FA8" w:rsidP="00BB0FA8">
      <w:pPr>
        <w:rPr>
          <w:rStyle w:val="EmphasisA"/>
          <w:rFonts w:hint="eastAsia"/>
        </w:rPr>
      </w:pPr>
      <w:r>
        <w:rPr>
          <w:rStyle w:val="EmphasisA"/>
        </w:rPr>
        <w:t>1-800-634-6433</w:t>
      </w:r>
    </w:p>
    <w:p w14:paraId="74B5E472" w14:textId="77777777" w:rsidR="00BB0FA8" w:rsidRDefault="00BB0FA8" w:rsidP="00BB0FA8">
      <w:pPr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0109F1A3" w14:textId="77777777" w:rsidR="00BB0FA8" w:rsidRDefault="00BB0FA8" w:rsidP="00BB0FA8">
      <w:pPr>
        <w:rPr>
          <w:rStyle w:val="EmphasisA"/>
          <w:rFonts w:hint="eastAsia"/>
        </w:rPr>
      </w:pPr>
      <w:r>
        <w:rPr>
          <w:rStyle w:val="EmphasisA"/>
        </w:rPr>
        <w:t>24/7/365</w:t>
      </w:r>
    </w:p>
    <w:p w14:paraId="7587B661" w14:textId="77777777" w:rsidR="00BB0FA8" w:rsidRDefault="00BB0FA8" w:rsidP="00BB0FA8">
      <w:pPr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726CA1F8" w14:textId="77777777" w:rsidR="00BB0FA8" w:rsidRDefault="00BB0FA8" w:rsidP="00BB0FA8">
      <w:pPr>
        <w:rPr>
          <w:rStyle w:val="EmphasisA"/>
          <w:rFonts w:hint="eastAsia"/>
        </w:rPr>
      </w:pPr>
      <w:r>
        <w:rPr>
          <w:rStyle w:val="EmphasisA"/>
        </w:rPr>
        <w:t>Text* “Hello” to 61295</w:t>
      </w:r>
    </w:p>
    <w:p w14:paraId="4C8EA0B4" w14:textId="77777777" w:rsidR="00BB0FA8" w:rsidRDefault="00BB0FA8" w:rsidP="00BB0FA8">
      <w:pPr>
        <w:rPr>
          <w:rStyle w:val="EmphasisA"/>
          <w:rFonts w:hint="eastAsia"/>
        </w:rPr>
      </w:pPr>
      <w:r>
        <w:rPr>
          <w:rStyle w:val="EmphasisA"/>
        </w:rPr>
        <w:t xml:space="preserve">Call </w:t>
      </w:r>
      <w:proofErr w:type="gramStart"/>
      <w:r>
        <w:rPr>
          <w:rStyle w:val="EmphasisA"/>
        </w:rPr>
        <w:t>collect</w:t>
      </w:r>
      <w:proofErr w:type="gramEnd"/>
      <w:r>
        <w:rPr>
          <w:rStyle w:val="EmphasisA"/>
        </w:rPr>
        <w:t xml:space="preserve"> to 262-574-2509 if outside of North America</w:t>
      </w:r>
    </w:p>
    <w:p w14:paraId="16B7EBBD" w14:textId="77777777" w:rsidR="00BB0FA8" w:rsidRDefault="00BB0FA8" w:rsidP="00BB0FA8">
      <w:pPr>
        <w:rPr>
          <w:rStyle w:val="EmphasisA"/>
          <w:rFonts w:hint="eastAsia"/>
        </w:rPr>
      </w:pPr>
      <w:r>
        <w:rPr>
          <w:rStyle w:val="EmphasisA"/>
        </w:rPr>
        <w:t>TTY/TRS 711 and language translation services are available</w:t>
      </w:r>
    </w:p>
    <w:p w14:paraId="28DB7D0A" w14:textId="77777777" w:rsidR="00BB0FA8" w:rsidRPr="00C507DB" w:rsidRDefault="00BB0FA8" w:rsidP="00BB0FA8">
      <w:pPr>
        <w:spacing w:after="200"/>
        <w:rPr>
          <w:rStyle w:val="EmphasisA"/>
          <w:rFonts w:hint="eastAsia"/>
        </w:rPr>
      </w:pPr>
      <w:r w:rsidRPr="00C507DB">
        <w:rPr>
          <w:rStyle w:val="EmphasisA"/>
          <w:rFonts w:ascii="Calibri" w:hAnsi="Calibri" w:cs="Calibri"/>
        </w:rPr>
        <w:t>﻿</w:t>
      </w:r>
      <w:r w:rsidRPr="00C507DB">
        <w:rPr>
          <w:rStyle w:val="EmphasisA"/>
        </w:rPr>
        <w:t xml:space="preserve">*SMS messages will be sent for the duration of the chat. Message and data rates may apply. Text HELP for help and STOP to cancel. </w:t>
      </w:r>
    </w:p>
    <w:p w14:paraId="0758B823" w14:textId="77777777" w:rsidR="00BB0FA8" w:rsidRDefault="00BB0FA8" w:rsidP="00BB0FA8">
      <w:pPr>
        <w:spacing w:after="200"/>
        <w:rPr>
          <w:rStyle w:val="EmphasisA"/>
          <w:rFonts w:hint="eastAsia"/>
        </w:rPr>
      </w:pPr>
      <w:r w:rsidRPr="00C507DB">
        <w:rPr>
          <w:rStyle w:val="EmphasisA"/>
        </w:rPr>
        <w:t xml:space="preserve">SMS terms of service at </w:t>
      </w:r>
      <w:hyperlink r:id="rId7" w:history="1">
        <w:r w:rsidRPr="00E565B3">
          <w:rPr>
            <w:rStyle w:val="Hyperlink"/>
            <w:rFonts w:ascii="Cambria Italic" w:hAnsi="Cambria Italic"/>
          </w:rPr>
          <w:t>https://www.empathia.com/smsterms.pdf</w:t>
        </w:r>
      </w:hyperlink>
    </w:p>
    <w:p w14:paraId="719CBF79" w14:textId="77777777" w:rsidR="00BB0FA8" w:rsidRDefault="00BB0FA8" w:rsidP="00BB0FA8">
      <w:pPr>
        <w:spacing w:after="200"/>
        <w:rPr>
          <w:rStyle w:val="EmphasisA"/>
          <w:rFonts w:hint="eastAsia"/>
        </w:rPr>
      </w:pPr>
      <w:r w:rsidRPr="00C507DB">
        <w:rPr>
          <w:rStyle w:val="EmphasisA"/>
        </w:rPr>
        <w:t xml:space="preserve"> Privacy policy: </w:t>
      </w:r>
      <w:hyperlink r:id="rId8" w:history="1">
        <w:r w:rsidRPr="00E565B3">
          <w:rPr>
            <w:rStyle w:val="Hyperlink"/>
            <w:rFonts w:ascii="Cambria Italic" w:hAnsi="Cambria Italic"/>
          </w:rPr>
          <w:t>https://empathia.com/privacy.pdf</w:t>
        </w:r>
      </w:hyperlink>
    </w:p>
    <w:p w14:paraId="5B5FD0C1" w14:textId="64970625" w:rsidR="003A2F0B" w:rsidRPr="00B678CA" w:rsidRDefault="00203973" w:rsidP="00203973">
      <w:pPr>
        <w:spacing w:after="200"/>
        <w:rPr>
          <w:rFonts w:eastAsia="Times New Roman"/>
          <w:color w:val="auto"/>
          <w:sz w:val="20"/>
          <w:lang w:bidi="x-none"/>
        </w:rPr>
      </w:pPr>
      <w:r w:rsidRPr="00B678CA">
        <w:t>©202</w:t>
      </w:r>
      <w:r w:rsidR="0030158A">
        <w:t>3</w:t>
      </w:r>
      <w:r w:rsidRPr="00B678CA">
        <w:t xml:space="preserve"> </w:t>
      </w:r>
      <w:proofErr w:type="spellStart"/>
      <w:r w:rsidRPr="00B678CA">
        <w:t>Empathia</w:t>
      </w:r>
      <w:proofErr w:type="spellEnd"/>
      <w:r w:rsidRPr="00B678CA">
        <w:t xml:space="preserve">, Inc. </w:t>
      </w:r>
    </w:p>
    <w:sectPr w:rsidR="003A2F0B" w:rsidRPr="00B678C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0ED2" w14:textId="77777777" w:rsidR="00D50C79" w:rsidRDefault="00D50C79">
      <w:r>
        <w:separator/>
      </w:r>
    </w:p>
  </w:endnote>
  <w:endnote w:type="continuationSeparator" w:id="0">
    <w:p w14:paraId="0CFD461E" w14:textId="77777777" w:rsidR="00D50C79" w:rsidRDefault="00D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Italic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5B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D6F2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5A18" w14:textId="77777777" w:rsidR="00D50C79" w:rsidRDefault="00D50C79">
      <w:r>
        <w:separator/>
      </w:r>
    </w:p>
  </w:footnote>
  <w:footnote w:type="continuationSeparator" w:id="0">
    <w:p w14:paraId="4F486535" w14:textId="77777777" w:rsidR="00D50C79" w:rsidRDefault="00D5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70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19A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860"/>
    <w:multiLevelType w:val="hybridMultilevel"/>
    <w:tmpl w:val="3BB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588"/>
    <w:multiLevelType w:val="hybridMultilevel"/>
    <w:tmpl w:val="497A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491"/>
    <w:multiLevelType w:val="hybridMultilevel"/>
    <w:tmpl w:val="01A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7963"/>
    <w:multiLevelType w:val="hybridMultilevel"/>
    <w:tmpl w:val="463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5D64"/>
    <w:multiLevelType w:val="hybridMultilevel"/>
    <w:tmpl w:val="0B9CD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5300"/>
    <w:multiLevelType w:val="hybridMultilevel"/>
    <w:tmpl w:val="F07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4BA8"/>
    <w:multiLevelType w:val="hybridMultilevel"/>
    <w:tmpl w:val="CD9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3CE">
      <w:start w:val="4"/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538"/>
    <w:multiLevelType w:val="hybridMultilevel"/>
    <w:tmpl w:val="495838E0"/>
    <w:lvl w:ilvl="0" w:tplc="BD02721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D7C4A"/>
    <w:multiLevelType w:val="hybridMultilevel"/>
    <w:tmpl w:val="DA20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A5F"/>
    <w:multiLevelType w:val="hybridMultilevel"/>
    <w:tmpl w:val="DD5C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2CFA"/>
    <w:multiLevelType w:val="hybridMultilevel"/>
    <w:tmpl w:val="7C7A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B42AD"/>
    <w:multiLevelType w:val="hybridMultilevel"/>
    <w:tmpl w:val="3C64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E085F"/>
    <w:multiLevelType w:val="hybridMultilevel"/>
    <w:tmpl w:val="8E8C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3240F"/>
    <w:multiLevelType w:val="hybridMultilevel"/>
    <w:tmpl w:val="D396A63A"/>
    <w:lvl w:ilvl="0" w:tplc="88D86CD0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E0593"/>
    <w:multiLevelType w:val="hybridMultilevel"/>
    <w:tmpl w:val="64CA21B8"/>
    <w:lvl w:ilvl="0" w:tplc="75A83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AA7"/>
    <w:multiLevelType w:val="hybridMultilevel"/>
    <w:tmpl w:val="23C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56FEA"/>
    <w:multiLevelType w:val="hybridMultilevel"/>
    <w:tmpl w:val="FCC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0DDB"/>
    <w:multiLevelType w:val="hybridMultilevel"/>
    <w:tmpl w:val="931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67591"/>
    <w:multiLevelType w:val="hybridMultilevel"/>
    <w:tmpl w:val="108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0699C"/>
    <w:multiLevelType w:val="hybridMultilevel"/>
    <w:tmpl w:val="8254718C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5664"/>
    <w:multiLevelType w:val="hybridMultilevel"/>
    <w:tmpl w:val="0AA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8774E"/>
    <w:multiLevelType w:val="hybridMultilevel"/>
    <w:tmpl w:val="88C6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1463"/>
    <w:multiLevelType w:val="hybridMultilevel"/>
    <w:tmpl w:val="7E6689C6"/>
    <w:lvl w:ilvl="0" w:tplc="88441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34E92"/>
    <w:multiLevelType w:val="hybridMultilevel"/>
    <w:tmpl w:val="FE98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46D74"/>
    <w:multiLevelType w:val="hybridMultilevel"/>
    <w:tmpl w:val="8FA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D3573"/>
    <w:multiLevelType w:val="hybridMultilevel"/>
    <w:tmpl w:val="0A9EADBA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32B6F"/>
    <w:multiLevelType w:val="hybridMultilevel"/>
    <w:tmpl w:val="0FEAE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E3CFC"/>
    <w:multiLevelType w:val="hybridMultilevel"/>
    <w:tmpl w:val="C06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76F"/>
    <w:multiLevelType w:val="hybridMultilevel"/>
    <w:tmpl w:val="0BD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9460">
    <w:abstractNumId w:val="16"/>
  </w:num>
  <w:num w:numId="2" w16cid:durableId="1605847370">
    <w:abstractNumId w:val="1"/>
  </w:num>
  <w:num w:numId="3" w16cid:durableId="1951664676">
    <w:abstractNumId w:val="15"/>
  </w:num>
  <w:num w:numId="4" w16cid:durableId="1712223451">
    <w:abstractNumId w:val="10"/>
  </w:num>
  <w:num w:numId="5" w16cid:durableId="1111507530">
    <w:abstractNumId w:val="14"/>
  </w:num>
  <w:num w:numId="6" w16cid:durableId="907226199">
    <w:abstractNumId w:val="12"/>
  </w:num>
  <w:num w:numId="7" w16cid:durableId="43457407">
    <w:abstractNumId w:val="2"/>
  </w:num>
  <w:num w:numId="8" w16cid:durableId="783309636">
    <w:abstractNumId w:val="3"/>
  </w:num>
  <w:num w:numId="9" w16cid:durableId="1748333618">
    <w:abstractNumId w:val="24"/>
  </w:num>
  <w:num w:numId="10" w16cid:durableId="791825937">
    <w:abstractNumId w:val="4"/>
  </w:num>
  <w:num w:numId="11" w16cid:durableId="121659046">
    <w:abstractNumId w:val="13"/>
  </w:num>
  <w:num w:numId="12" w16cid:durableId="521359181">
    <w:abstractNumId w:val="27"/>
  </w:num>
  <w:num w:numId="13" w16cid:durableId="1500385800">
    <w:abstractNumId w:val="26"/>
  </w:num>
  <w:num w:numId="14" w16cid:durableId="1861621840">
    <w:abstractNumId w:val="7"/>
  </w:num>
  <w:num w:numId="15" w16cid:durableId="1184515423">
    <w:abstractNumId w:val="0"/>
  </w:num>
  <w:num w:numId="16" w16cid:durableId="1008827842">
    <w:abstractNumId w:val="11"/>
  </w:num>
  <w:num w:numId="17" w16cid:durableId="1535849894">
    <w:abstractNumId w:val="20"/>
  </w:num>
  <w:num w:numId="18" w16cid:durableId="863981719">
    <w:abstractNumId w:val="23"/>
  </w:num>
  <w:num w:numId="19" w16cid:durableId="78525575">
    <w:abstractNumId w:val="21"/>
  </w:num>
  <w:num w:numId="20" w16cid:durableId="1980069305">
    <w:abstractNumId w:val="25"/>
  </w:num>
  <w:num w:numId="21" w16cid:durableId="159661200">
    <w:abstractNumId w:val="6"/>
  </w:num>
  <w:num w:numId="22" w16cid:durableId="1458260889">
    <w:abstractNumId w:val="19"/>
  </w:num>
  <w:num w:numId="23" w16cid:durableId="1880623456">
    <w:abstractNumId w:val="18"/>
  </w:num>
  <w:num w:numId="24" w16cid:durableId="14967368">
    <w:abstractNumId w:val="5"/>
  </w:num>
  <w:num w:numId="25" w16cid:durableId="2036155301">
    <w:abstractNumId w:val="17"/>
  </w:num>
  <w:num w:numId="26" w16cid:durableId="36315547">
    <w:abstractNumId w:val="28"/>
  </w:num>
  <w:num w:numId="27" w16cid:durableId="1266353513">
    <w:abstractNumId w:val="9"/>
  </w:num>
  <w:num w:numId="28" w16cid:durableId="143087112">
    <w:abstractNumId w:val="8"/>
  </w:num>
  <w:num w:numId="29" w16cid:durableId="20927032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0"/>
    <w:rsid w:val="00013CCD"/>
    <w:rsid w:val="000C2576"/>
    <w:rsid w:val="0010286D"/>
    <w:rsid w:val="001102D0"/>
    <w:rsid w:val="0014644A"/>
    <w:rsid w:val="001542E6"/>
    <w:rsid w:val="00197C18"/>
    <w:rsid w:val="001D2FE5"/>
    <w:rsid w:val="00203973"/>
    <w:rsid w:val="00232E04"/>
    <w:rsid w:val="002773A2"/>
    <w:rsid w:val="002B0B21"/>
    <w:rsid w:val="0030158A"/>
    <w:rsid w:val="00336BA3"/>
    <w:rsid w:val="003658B9"/>
    <w:rsid w:val="003A2F0B"/>
    <w:rsid w:val="004A7DA5"/>
    <w:rsid w:val="00507BB6"/>
    <w:rsid w:val="00523FAD"/>
    <w:rsid w:val="00526FA9"/>
    <w:rsid w:val="00555EF3"/>
    <w:rsid w:val="00562E7E"/>
    <w:rsid w:val="00593A58"/>
    <w:rsid w:val="00712275"/>
    <w:rsid w:val="00745570"/>
    <w:rsid w:val="00792F44"/>
    <w:rsid w:val="0079769E"/>
    <w:rsid w:val="007B0D12"/>
    <w:rsid w:val="008135EC"/>
    <w:rsid w:val="00823AE6"/>
    <w:rsid w:val="008B033C"/>
    <w:rsid w:val="008E2006"/>
    <w:rsid w:val="008E55DC"/>
    <w:rsid w:val="00995BAA"/>
    <w:rsid w:val="009F1E18"/>
    <w:rsid w:val="00A56801"/>
    <w:rsid w:val="00A73E54"/>
    <w:rsid w:val="00A77838"/>
    <w:rsid w:val="00AA34E7"/>
    <w:rsid w:val="00AF4ECA"/>
    <w:rsid w:val="00B678CA"/>
    <w:rsid w:val="00B746A8"/>
    <w:rsid w:val="00B84652"/>
    <w:rsid w:val="00BB0FA8"/>
    <w:rsid w:val="00BD46B4"/>
    <w:rsid w:val="00C11B96"/>
    <w:rsid w:val="00C507DB"/>
    <w:rsid w:val="00CC0466"/>
    <w:rsid w:val="00D50C79"/>
    <w:rsid w:val="00D83AF5"/>
    <w:rsid w:val="00DD700C"/>
    <w:rsid w:val="00E313E3"/>
    <w:rsid w:val="00EA3BE4"/>
    <w:rsid w:val="00EA75FC"/>
    <w:rsid w:val="00E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7FE78A0"/>
  <w15:chartTrackingRefBased/>
  <w15:docId w15:val="{7D728BF1-60E5-0C41-B054-0B2089B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0286D"/>
    <w:pPr>
      <w:ind w:left="720"/>
      <w:contextualSpacing/>
    </w:pPr>
  </w:style>
  <w:style w:type="character" w:styleId="Hyperlink">
    <w:name w:val="Hyperlink"/>
    <w:basedOn w:val="DefaultParagraphFont"/>
    <w:locked/>
    <w:rsid w:val="00C50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hia.com/privac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pathia.com/smsterm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2729</Characters>
  <Application>Microsoft Office Word</Application>
  <DocSecurity>0</DocSecurity>
  <Lines>82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Feedback</vt:lpstr>
    </vt:vector>
  </TitlesOfParts>
  <Manager/>
  <Company/>
  <LinksUpToDate>false</LinksUpToDate>
  <CharactersWithSpaces>3103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Feedback</dc:title>
  <dc:subject>March 2023 Promotion</dc:subject>
  <dc:creator>Empathia, Inc.</dc:creator>
  <cp:keywords/>
  <dc:description/>
  <cp:lastModifiedBy>Denise Delvis</cp:lastModifiedBy>
  <cp:revision>33</cp:revision>
  <dcterms:created xsi:type="dcterms:W3CDTF">2021-09-23T17:17:00Z</dcterms:created>
  <dcterms:modified xsi:type="dcterms:W3CDTF">2023-02-20T18:35:00Z</dcterms:modified>
  <cp:category/>
</cp:coreProperties>
</file>