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0218FB7C" w:rsidR="002A3E09" w:rsidRPr="000373F1" w:rsidRDefault="00A663EE" w:rsidP="000373F1">
      <w:pPr>
        <w:pStyle w:val="Title"/>
        <w:rPr>
          <w:rFonts w:ascii="Cambria" w:hAnsi="Cambria"/>
        </w:rPr>
      </w:pPr>
      <w:r>
        <w:rPr>
          <w:rFonts w:ascii="Cambria" w:hAnsi="Cambria"/>
        </w:rPr>
        <w:t>Chronic Pain</w:t>
      </w:r>
    </w:p>
    <w:p w14:paraId="38CEAA1B" w14:textId="77777777" w:rsidR="002A3E09" w:rsidRPr="000373F1" w:rsidRDefault="002A3E09" w:rsidP="002A3E09">
      <w:pPr>
        <w:rPr>
          <w:rFonts w:ascii="Cambria" w:hAnsi="Cambria"/>
        </w:rPr>
      </w:pPr>
    </w:p>
    <w:p w14:paraId="693E1ECD" w14:textId="168A36CC" w:rsidR="00A663EE" w:rsidRPr="00A663EE" w:rsidRDefault="009F66D6" w:rsidP="00A663EE">
      <w:pPr>
        <w:spacing w:after="200"/>
        <w:rPr>
          <w:rFonts w:ascii="Cambria" w:hAnsi="Cambria"/>
        </w:rPr>
      </w:pPr>
      <w:r w:rsidRPr="009F66D6">
        <w:rPr>
          <w:rFonts w:ascii="Calibri" w:hAnsi="Calibri" w:cs="Calibri"/>
        </w:rPr>
        <w:t>﻿</w:t>
      </w:r>
      <w:r w:rsidR="00C439C2" w:rsidRPr="00C439C2">
        <w:rPr>
          <w:rFonts w:ascii="Calibri" w:hAnsi="Calibri" w:cs="Calibri"/>
        </w:rPr>
        <w:t>﻿</w:t>
      </w:r>
      <w:r w:rsidR="00BE2E07" w:rsidRPr="00BE2E07">
        <w:rPr>
          <w:rFonts w:ascii="Calibri" w:hAnsi="Calibri" w:cs="Calibri"/>
        </w:rPr>
        <w:t>﻿</w:t>
      </w:r>
      <w:r w:rsidR="00A663EE" w:rsidRPr="00A663EE">
        <w:rPr>
          <w:rFonts w:ascii="Calibri" w:hAnsi="Calibri" w:cs="Calibri"/>
        </w:rPr>
        <w:t>﻿</w:t>
      </w:r>
      <w:r w:rsidR="00A663EE" w:rsidRPr="00A663EE">
        <w:rPr>
          <w:rFonts w:ascii="Cambria" w:hAnsi="Cambria"/>
        </w:rPr>
        <w:t xml:space="preserve">Chronic pain, which is defined as pain that is persistent and ongoing, may make it difficult to perform normal activities. It may also affect relationships and hamper job performance. Some people may develop chronic intermittent pain, which is pain that may flare up for a period of time and then subside. </w:t>
      </w:r>
    </w:p>
    <w:p w14:paraId="0F30844E" w14:textId="77777777" w:rsidR="00A663EE" w:rsidRPr="00A663EE" w:rsidRDefault="00A663EE" w:rsidP="00A663EE">
      <w:pPr>
        <w:spacing w:after="200"/>
        <w:rPr>
          <w:rFonts w:ascii="Cambria" w:hAnsi="Cambria"/>
        </w:rPr>
      </w:pPr>
      <w:r w:rsidRPr="00A663EE">
        <w:rPr>
          <w:rFonts w:ascii="Cambria" w:hAnsi="Cambria"/>
        </w:rPr>
        <w:t>Chronic pain typically comes from two sources:</w:t>
      </w:r>
    </w:p>
    <w:p w14:paraId="5350520B" w14:textId="57E27E6F" w:rsidR="00A663EE" w:rsidRPr="00A663EE" w:rsidRDefault="00A663EE" w:rsidP="00A663EE">
      <w:pPr>
        <w:pStyle w:val="ListParagraph"/>
        <w:numPr>
          <w:ilvl w:val="0"/>
          <w:numId w:val="7"/>
        </w:numPr>
        <w:spacing w:after="200"/>
        <w:rPr>
          <w:rFonts w:ascii="Cambria" w:hAnsi="Cambria"/>
        </w:rPr>
      </w:pPr>
      <w:r w:rsidRPr="00A663EE">
        <w:rPr>
          <w:rFonts w:ascii="Cambria" w:hAnsi="Cambria"/>
        </w:rPr>
        <w:t>Neuropathic (pain caused by nerves)</w:t>
      </w:r>
    </w:p>
    <w:p w14:paraId="4B684231" w14:textId="0FC9CE66" w:rsidR="00A663EE" w:rsidRPr="00A663EE" w:rsidRDefault="00A663EE" w:rsidP="00A663EE">
      <w:pPr>
        <w:pStyle w:val="ListParagraph"/>
        <w:numPr>
          <w:ilvl w:val="0"/>
          <w:numId w:val="7"/>
        </w:numPr>
        <w:spacing w:after="200"/>
        <w:rPr>
          <w:rFonts w:ascii="Cambria" w:hAnsi="Cambria"/>
        </w:rPr>
      </w:pPr>
      <w:r w:rsidRPr="00A663EE">
        <w:rPr>
          <w:rFonts w:ascii="Cambria" w:hAnsi="Cambria"/>
        </w:rPr>
        <w:t>Myofascial (pain emanating from muscles and soft tissue)</w:t>
      </w:r>
    </w:p>
    <w:p w14:paraId="79C0359A" w14:textId="77777777" w:rsidR="00A663EE" w:rsidRPr="00A663EE" w:rsidRDefault="00A663EE" w:rsidP="00A663EE">
      <w:pPr>
        <w:spacing w:after="200"/>
        <w:rPr>
          <w:rFonts w:ascii="Cambria" w:hAnsi="Cambria"/>
        </w:rPr>
      </w:pPr>
      <w:r w:rsidRPr="00A663EE">
        <w:rPr>
          <w:rFonts w:ascii="Cambria" w:hAnsi="Cambria"/>
        </w:rPr>
        <w:t>It is not unusual for a person to have a combination of neuropathic and myofascial pain.</w:t>
      </w:r>
    </w:p>
    <w:p w14:paraId="5DD5530C" w14:textId="77777777" w:rsidR="00A663EE" w:rsidRPr="00A663EE" w:rsidRDefault="00A663EE" w:rsidP="00A663EE">
      <w:pPr>
        <w:spacing w:after="200"/>
        <w:rPr>
          <w:rFonts w:ascii="Cambria" w:hAnsi="Cambria"/>
        </w:rPr>
      </w:pPr>
      <w:r w:rsidRPr="00A663EE">
        <w:rPr>
          <w:rFonts w:ascii="Cambria" w:hAnsi="Cambria"/>
        </w:rPr>
        <w:t>Chronic pain may result from a number of conditions, including: </w:t>
      </w:r>
    </w:p>
    <w:p w14:paraId="5BDFE82C" w14:textId="52B02D92" w:rsidR="00A663EE" w:rsidRPr="00A663EE" w:rsidRDefault="00A663EE" w:rsidP="00A663EE">
      <w:pPr>
        <w:pStyle w:val="ListParagraph"/>
        <w:numPr>
          <w:ilvl w:val="0"/>
          <w:numId w:val="8"/>
        </w:numPr>
        <w:spacing w:after="200"/>
        <w:rPr>
          <w:rFonts w:ascii="Cambria" w:hAnsi="Cambria"/>
        </w:rPr>
      </w:pPr>
      <w:r w:rsidRPr="00A663EE">
        <w:rPr>
          <w:rFonts w:ascii="Cambria" w:hAnsi="Cambria"/>
        </w:rPr>
        <w:t>An injury that has not healed correctly</w:t>
      </w:r>
    </w:p>
    <w:p w14:paraId="37DAC0A5" w14:textId="4BD10BC9" w:rsidR="00A663EE" w:rsidRPr="00A663EE" w:rsidRDefault="00A663EE" w:rsidP="00A663EE">
      <w:pPr>
        <w:pStyle w:val="ListParagraph"/>
        <w:numPr>
          <w:ilvl w:val="0"/>
          <w:numId w:val="8"/>
        </w:numPr>
        <w:spacing w:after="200"/>
        <w:rPr>
          <w:rFonts w:ascii="Cambria" w:hAnsi="Cambria"/>
        </w:rPr>
      </w:pPr>
      <w:r w:rsidRPr="00A663EE">
        <w:rPr>
          <w:rFonts w:ascii="Cambria" w:hAnsi="Cambria"/>
        </w:rPr>
        <w:t>Stress-related muscular tension</w:t>
      </w:r>
    </w:p>
    <w:p w14:paraId="5E1D398E" w14:textId="2DBDFE61" w:rsidR="00A663EE" w:rsidRPr="00A663EE" w:rsidRDefault="00A663EE" w:rsidP="00A663EE">
      <w:pPr>
        <w:pStyle w:val="ListParagraph"/>
        <w:numPr>
          <w:ilvl w:val="0"/>
          <w:numId w:val="8"/>
        </w:numPr>
        <w:spacing w:after="200"/>
        <w:rPr>
          <w:rFonts w:ascii="Cambria" w:hAnsi="Cambria"/>
        </w:rPr>
      </w:pPr>
      <w:r w:rsidRPr="00A663EE">
        <w:rPr>
          <w:rFonts w:ascii="Cambria" w:hAnsi="Cambria"/>
        </w:rPr>
        <w:t>Autoimmune diseases, such as rheumatoid arthritis or lupus</w:t>
      </w:r>
    </w:p>
    <w:p w14:paraId="2235DE98" w14:textId="6CD49957" w:rsidR="00A663EE" w:rsidRPr="00A663EE" w:rsidRDefault="00A663EE" w:rsidP="00A663EE">
      <w:pPr>
        <w:pStyle w:val="ListParagraph"/>
        <w:numPr>
          <w:ilvl w:val="0"/>
          <w:numId w:val="8"/>
        </w:numPr>
        <w:spacing w:after="200"/>
        <w:rPr>
          <w:rFonts w:ascii="Cambria" w:hAnsi="Cambria"/>
        </w:rPr>
      </w:pPr>
      <w:r w:rsidRPr="00A663EE">
        <w:rPr>
          <w:rFonts w:ascii="Cambria" w:hAnsi="Cambria"/>
        </w:rPr>
        <w:t>Repetitive strain injury (RSI)</w:t>
      </w:r>
    </w:p>
    <w:p w14:paraId="07A9372D" w14:textId="330B9119" w:rsidR="00A663EE" w:rsidRPr="00A663EE" w:rsidRDefault="00A663EE" w:rsidP="00A663EE">
      <w:pPr>
        <w:pStyle w:val="ListParagraph"/>
        <w:numPr>
          <w:ilvl w:val="0"/>
          <w:numId w:val="8"/>
        </w:numPr>
        <w:spacing w:after="200"/>
        <w:rPr>
          <w:rFonts w:ascii="Cambria" w:hAnsi="Cambria"/>
        </w:rPr>
      </w:pPr>
      <w:r w:rsidRPr="00A663EE">
        <w:rPr>
          <w:rFonts w:ascii="Cambria" w:hAnsi="Cambria"/>
        </w:rPr>
        <w:t>Age-related conditions, such as osteoarthritis</w:t>
      </w:r>
    </w:p>
    <w:p w14:paraId="01B6778B" w14:textId="77777777" w:rsidR="00A663EE" w:rsidRPr="00A663EE" w:rsidRDefault="00A663EE" w:rsidP="00A663EE">
      <w:pPr>
        <w:spacing w:after="200"/>
        <w:rPr>
          <w:rFonts w:ascii="Cambria" w:hAnsi="Cambria"/>
        </w:rPr>
      </w:pPr>
      <w:r w:rsidRPr="00A663EE">
        <w:rPr>
          <w:rFonts w:ascii="Cambria" w:hAnsi="Cambria"/>
        </w:rPr>
        <w:t>Common effects of chronic pain include: </w:t>
      </w:r>
    </w:p>
    <w:p w14:paraId="5014B9D4" w14:textId="689DAA92" w:rsidR="00A663EE" w:rsidRPr="00A663EE" w:rsidRDefault="00A663EE" w:rsidP="00A663EE">
      <w:pPr>
        <w:pStyle w:val="ListParagraph"/>
        <w:numPr>
          <w:ilvl w:val="0"/>
          <w:numId w:val="9"/>
        </w:numPr>
        <w:spacing w:after="200"/>
        <w:rPr>
          <w:rFonts w:ascii="Cambria" w:hAnsi="Cambria"/>
        </w:rPr>
      </w:pPr>
      <w:r w:rsidRPr="00A663EE">
        <w:rPr>
          <w:rFonts w:ascii="Cambria" w:hAnsi="Cambria"/>
        </w:rPr>
        <w:t>Fatigue</w:t>
      </w:r>
    </w:p>
    <w:p w14:paraId="4629EBE9" w14:textId="0354E022" w:rsidR="00A663EE" w:rsidRPr="00A663EE" w:rsidRDefault="00A663EE" w:rsidP="00A663EE">
      <w:pPr>
        <w:pStyle w:val="ListParagraph"/>
        <w:numPr>
          <w:ilvl w:val="0"/>
          <w:numId w:val="9"/>
        </w:numPr>
        <w:spacing w:after="200"/>
        <w:rPr>
          <w:rFonts w:ascii="Cambria" w:hAnsi="Cambria"/>
        </w:rPr>
      </w:pPr>
      <w:r w:rsidRPr="00A663EE">
        <w:rPr>
          <w:rFonts w:ascii="Cambria" w:hAnsi="Cambria"/>
        </w:rPr>
        <w:t>Irritability, anger, or mood swings</w:t>
      </w:r>
    </w:p>
    <w:p w14:paraId="514C17B8" w14:textId="7A3C8789" w:rsidR="00A663EE" w:rsidRPr="00A663EE" w:rsidRDefault="00A663EE" w:rsidP="00A663EE">
      <w:pPr>
        <w:pStyle w:val="ListParagraph"/>
        <w:numPr>
          <w:ilvl w:val="0"/>
          <w:numId w:val="9"/>
        </w:numPr>
        <w:spacing w:after="200"/>
        <w:rPr>
          <w:rFonts w:ascii="Cambria" w:hAnsi="Cambria"/>
        </w:rPr>
      </w:pPr>
      <w:r w:rsidRPr="00A663EE">
        <w:rPr>
          <w:rFonts w:ascii="Cambria" w:hAnsi="Cambria"/>
        </w:rPr>
        <w:t>Depression</w:t>
      </w:r>
    </w:p>
    <w:p w14:paraId="6F36D205" w14:textId="4F39F335" w:rsidR="00A663EE" w:rsidRPr="00A663EE" w:rsidRDefault="00A663EE" w:rsidP="00A663EE">
      <w:pPr>
        <w:pStyle w:val="ListParagraph"/>
        <w:numPr>
          <w:ilvl w:val="0"/>
          <w:numId w:val="9"/>
        </w:numPr>
        <w:spacing w:after="200"/>
        <w:rPr>
          <w:rFonts w:ascii="Cambria" w:hAnsi="Cambria"/>
        </w:rPr>
      </w:pPr>
      <w:r w:rsidRPr="00A663EE">
        <w:rPr>
          <w:rFonts w:ascii="Cambria" w:hAnsi="Cambria"/>
        </w:rPr>
        <w:t>Sleep or appetite disturbances</w:t>
      </w:r>
    </w:p>
    <w:p w14:paraId="25240467" w14:textId="4FDB0915" w:rsidR="00A663EE" w:rsidRPr="00A663EE" w:rsidRDefault="00A663EE" w:rsidP="00A663EE">
      <w:pPr>
        <w:pStyle w:val="ListParagraph"/>
        <w:numPr>
          <w:ilvl w:val="0"/>
          <w:numId w:val="9"/>
        </w:numPr>
        <w:spacing w:after="200"/>
        <w:rPr>
          <w:rFonts w:ascii="Cambria" w:hAnsi="Cambria"/>
        </w:rPr>
      </w:pPr>
      <w:r w:rsidRPr="00A663EE">
        <w:rPr>
          <w:rFonts w:ascii="Cambria" w:hAnsi="Cambria"/>
        </w:rPr>
        <w:t>Difficulty concentrating</w:t>
      </w:r>
    </w:p>
    <w:p w14:paraId="71C99D2F" w14:textId="706FF55D" w:rsidR="00A663EE" w:rsidRPr="00A663EE" w:rsidRDefault="00A663EE" w:rsidP="00A663EE">
      <w:pPr>
        <w:pStyle w:val="ListParagraph"/>
        <w:numPr>
          <w:ilvl w:val="0"/>
          <w:numId w:val="9"/>
        </w:numPr>
        <w:spacing w:after="200"/>
        <w:rPr>
          <w:rFonts w:ascii="Cambria" w:hAnsi="Cambria"/>
        </w:rPr>
      </w:pPr>
      <w:r w:rsidRPr="00A663EE">
        <w:rPr>
          <w:rFonts w:ascii="Cambria" w:hAnsi="Cambria"/>
        </w:rPr>
        <w:t>Inability to perform favorite activities</w:t>
      </w:r>
    </w:p>
    <w:p w14:paraId="3E78D6A4" w14:textId="0CCC9661" w:rsidR="00A663EE" w:rsidRPr="00A663EE" w:rsidRDefault="00A663EE" w:rsidP="00A663EE">
      <w:pPr>
        <w:spacing w:after="200"/>
        <w:rPr>
          <w:rFonts w:ascii="Cambria" w:hAnsi="Cambria"/>
        </w:rPr>
      </w:pPr>
      <w:r w:rsidRPr="00A663EE">
        <w:rPr>
          <w:rFonts w:ascii="Cambria" w:hAnsi="Cambria"/>
        </w:rPr>
        <w:t xml:space="preserve">Medication may help with managing chronic pain, but over time, the user may develop a tolerance and need increased doses. People who are taking prescription medication should work with a physician to manage its use. </w:t>
      </w:r>
    </w:p>
    <w:p w14:paraId="3CCF26D9" w14:textId="0373EC34" w:rsidR="00A663EE" w:rsidRPr="00A663EE" w:rsidRDefault="00A663EE" w:rsidP="00A663EE">
      <w:pPr>
        <w:spacing w:after="200"/>
        <w:rPr>
          <w:rFonts w:ascii="Cambria" w:hAnsi="Cambria"/>
        </w:rPr>
      </w:pPr>
      <w:r w:rsidRPr="00A663EE">
        <w:rPr>
          <w:rFonts w:ascii="Cambria" w:hAnsi="Cambria"/>
        </w:rPr>
        <w:t>Other options for managing chronic pain include: </w:t>
      </w:r>
    </w:p>
    <w:p w14:paraId="7212216E" w14:textId="25003B74" w:rsidR="00A663EE" w:rsidRPr="00A663EE" w:rsidRDefault="00A663EE" w:rsidP="00A663EE">
      <w:pPr>
        <w:pStyle w:val="ListParagraph"/>
        <w:numPr>
          <w:ilvl w:val="0"/>
          <w:numId w:val="10"/>
        </w:numPr>
        <w:spacing w:after="200"/>
        <w:rPr>
          <w:rFonts w:ascii="Cambria" w:hAnsi="Cambria"/>
        </w:rPr>
      </w:pPr>
      <w:r w:rsidRPr="00A663EE">
        <w:rPr>
          <w:rFonts w:ascii="Cambria" w:hAnsi="Cambria"/>
        </w:rPr>
        <w:t>Exercise, stretching, or yoga</w:t>
      </w:r>
    </w:p>
    <w:p w14:paraId="3C99678E" w14:textId="180F530E" w:rsidR="00A663EE" w:rsidRPr="00A663EE" w:rsidRDefault="00A663EE" w:rsidP="00A663EE">
      <w:pPr>
        <w:pStyle w:val="ListParagraph"/>
        <w:numPr>
          <w:ilvl w:val="0"/>
          <w:numId w:val="10"/>
        </w:numPr>
        <w:spacing w:after="200"/>
        <w:rPr>
          <w:rFonts w:ascii="Cambria" w:hAnsi="Cambria"/>
        </w:rPr>
      </w:pPr>
      <w:r w:rsidRPr="00A663EE">
        <w:rPr>
          <w:rFonts w:ascii="Cambria" w:hAnsi="Cambria"/>
        </w:rPr>
        <w:t>Massage, physical therapy, or chiropractic treatment</w:t>
      </w:r>
    </w:p>
    <w:p w14:paraId="64269052" w14:textId="722F34F3" w:rsidR="00A663EE" w:rsidRPr="00A663EE" w:rsidRDefault="00A663EE" w:rsidP="00A663EE">
      <w:pPr>
        <w:pStyle w:val="ListParagraph"/>
        <w:numPr>
          <w:ilvl w:val="0"/>
          <w:numId w:val="10"/>
        </w:numPr>
        <w:spacing w:after="200"/>
        <w:rPr>
          <w:rFonts w:ascii="Cambria" w:hAnsi="Cambria"/>
        </w:rPr>
      </w:pPr>
      <w:r w:rsidRPr="00A663EE">
        <w:rPr>
          <w:rFonts w:ascii="Cambria" w:hAnsi="Cambria"/>
        </w:rPr>
        <w:t>Mindful meditation</w:t>
      </w:r>
    </w:p>
    <w:p w14:paraId="367B7C8C" w14:textId="77777777" w:rsidR="00A663EE" w:rsidRPr="00A663EE" w:rsidRDefault="00A663EE" w:rsidP="00A663EE">
      <w:pPr>
        <w:spacing w:after="200"/>
        <w:rPr>
          <w:rFonts w:ascii="Cambria" w:hAnsi="Cambria"/>
        </w:rPr>
      </w:pPr>
      <w:r w:rsidRPr="00A663EE">
        <w:rPr>
          <w:rFonts w:ascii="Cambria" w:hAnsi="Cambria"/>
        </w:rPr>
        <w:t xml:space="preserve">If you are coping with the effects of chronic pain, </w:t>
      </w:r>
      <w:proofErr w:type="spellStart"/>
      <w:r w:rsidRPr="00A663EE">
        <w:rPr>
          <w:rFonts w:ascii="Cambria" w:hAnsi="Cambria"/>
        </w:rPr>
        <w:t>LifeMatters</w:t>
      </w:r>
      <w:proofErr w:type="spellEnd"/>
      <w:r w:rsidRPr="00A663EE">
        <w:rPr>
          <w:rFonts w:ascii="Cambria" w:hAnsi="Cambria"/>
        </w:rPr>
        <w:t xml:space="preserve"> can help. Call 24/7/365.</w:t>
      </w:r>
    </w:p>
    <w:p w14:paraId="3B188DE0" w14:textId="77777777" w:rsidR="00A663EE" w:rsidRDefault="00A663EE" w:rsidP="00A663EE">
      <w:pPr>
        <w:spacing w:after="200"/>
        <w:rPr>
          <w:rFonts w:ascii="Cambria" w:hAnsi="Cambria"/>
        </w:rPr>
      </w:pPr>
      <w:r w:rsidRPr="00A663EE">
        <w:rPr>
          <w:rFonts w:ascii="Cambria" w:hAnsi="Cambria"/>
        </w:rPr>
        <w:t>Source: The Kenneth Peters Center for Recovery</w:t>
      </w:r>
    </w:p>
    <w:p w14:paraId="209329E3" w14:textId="77777777" w:rsidR="002F331E" w:rsidRPr="003D1658" w:rsidRDefault="002F331E" w:rsidP="002F331E">
      <w:pPr>
        <w:rPr>
          <w:rFonts w:ascii="Cambria" w:hAnsi="Cambria"/>
        </w:rPr>
      </w:pPr>
      <w:r w:rsidRPr="003D1658">
        <w:rPr>
          <w:rFonts w:ascii="Cambria" w:hAnsi="Cambria"/>
        </w:rPr>
        <w:t xml:space="preserve">Call </w:t>
      </w:r>
      <w:proofErr w:type="spellStart"/>
      <w:r w:rsidRPr="003D1658">
        <w:rPr>
          <w:rFonts w:ascii="Cambria" w:hAnsi="Cambria"/>
        </w:rPr>
        <w:t>LifeMatters</w:t>
      </w:r>
      <w:proofErr w:type="spellEnd"/>
      <w:r w:rsidRPr="003D1658">
        <w:rPr>
          <w:rFonts w:ascii="Cambria" w:hAnsi="Cambria"/>
        </w:rPr>
        <w:t xml:space="preserve"> toll-free anytime. 1-800-634-6433</w:t>
      </w:r>
    </w:p>
    <w:p w14:paraId="48BA9A35" w14:textId="77777777" w:rsidR="002F331E" w:rsidRPr="003D1658" w:rsidRDefault="002F331E" w:rsidP="002F331E">
      <w:pPr>
        <w:rPr>
          <w:rFonts w:ascii="Cambria" w:hAnsi="Cambria"/>
        </w:rPr>
      </w:pPr>
      <w:r w:rsidRPr="003D1658">
        <w:rPr>
          <w:rFonts w:ascii="Cambria" w:hAnsi="Cambria"/>
        </w:rPr>
        <w:t xml:space="preserve">Assistance with Life, Work, Family, and Wellbeing </w:t>
      </w:r>
    </w:p>
    <w:p w14:paraId="39BAAFF2" w14:textId="77777777" w:rsidR="002F331E" w:rsidRPr="003D1658" w:rsidRDefault="002F331E" w:rsidP="002F331E">
      <w:pPr>
        <w:rPr>
          <w:rFonts w:ascii="Cambria" w:hAnsi="Cambria"/>
        </w:rPr>
      </w:pPr>
      <w:r w:rsidRPr="003D1658">
        <w:rPr>
          <w:rFonts w:ascii="Cambria" w:hAnsi="Cambria"/>
        </w:rPr>
        <w:lastRenderedPageBreak/>
        <w:t>24/7/365</w:t>
      </w:r>
    </w:p>
    <w:p w14:paraId="49FC9A0D" w14:textId="77777777" w:rsidR="002F331E" w:rsidRPr="003D1658" w:rsidRDefault="002F331E" w:rsidP="002F331E">
      <w:pPr>
        <w:rPr>
          <w:rFonts w:ascii="Cambria" w:hAnsi="Cambria"/>
        </w:rPr>
      </w:pPr>
      <w:r w:rsidRPr="003D1658">
        <w:rPr>
          <w:rFonts w:ascii="Cambria" w:hAnsi="Cambria"/>
        </w:rPr>
        <w:t xml:space="preserve">mylifematters.com </w:t>
      </w:r>
    </w:p>
    <w:p w14:paraId="7AAEB4F8" w14:textId="77777777" w:rsidR="002F331E" w:rsidRPr="003D1658" w:rsidRDefault="002F331E" w:rsidP="002F331E">
      <w:pPr>
        <w:rPr>
          <w:rFonts w:ascii="Cambria" w:hAnsi="Cambria"/>
        </w:rPr>
      </w:pPr>
      <w:r w:rsidRPr="003D1658">
        <w:rPr>
          <w:rFonts w:ascii="Cambria" w:hAnsi="Cambria"/>
        </w:rPr>
        <w:t xml:space="preserve">Call </w:t>
      </w:r>
      <w:proofErr w:type="gramStart"/>
      <w:r w:rsidRPr="003D1658">
        <w:rPr>
          <w:rFonts w:ascii="Cambria" w:hAnsi="Cambria"/>
        </w:rPr>
        <w:t>collect</w:t>
      </w:r>
      <w:proofErr w:type="gramEnd"/>
      <w:r w:rsidRPr="003D1658">
        <w:rPr>
          <w:rFonts w:ascii="Cambria" w:hAnsi="Cambria"/>
        </w:rPr>
        <w:t xml:space="preserve"> to 262-574-2509 if outside of North America</w:t>
      </w:r>
    </w:p>
    <w:p w14:paraId="1B617C8A" w14:textId="77777777" w:rsidR="002F331E" w:rsidRPr="003D1658" w:rsidRDefault="002F331E" w:rsidP="002F331E">
      <w:pPr>
        <w:rPr>
          <w:rFonts w:ascii="Cambria" w:hAnsi="Cambria"/>
        </w:rPr>
      </w:pPr>
      <w:r w:rsidRPr="003D1658">
        <w:rPr>
          <w:rFonts w:ascii="Cambria" w:hAnsi="Cambria"/>
        </w:rPr>
        <w:t>TTY/TRS 711 and language translation services are available</w:t>
      </w:r>
    </w:p>
    <w:p w14:paraId="05F38A16" w14:textId="77777777" w:rsidR="002F331E" w:rsidRPr="003D1658" w:rsidRDefault="002F331E" w:rsidP="002F331E">
      <w:pPr>
        <w:rPr>
          <w:rFonts w:ascii="Cambria" w:hAnsi="Cambria"/>
        </w:rPr>
      </w:pPr>
    </w:p>
    <w:p w14:paraId="6B051A33" w14:textId="77777777" w:rsidR="002F331E" w:rsidRPr="003D1658" w:rsidRDefault="002F331E" w:rsidP="002F331E">
      <w:pPr>
        <w:rPr>
          <w:rFonts w:ascii="Cambria" w:hAnsi="Cambria"/>
        </w:rPr>
      </w:pPr>
      <w:r w:rsidRPr="003D1658">
        <w:rPr>
          <w:rFonts w:ascii="Cambria" w:hAnsi="Cambria"/>
        </w:rPr>
        <w:t>Text “Hello” to 61295 (U.S.)/204-817-1149 (Canada)</w:t>
      </w:r>
    </w:p>
    <w:p w14:paraId="3DCAF6D0" w14:textId="77777777" w:rsidR="002F331E" w:rsidRPr="003D1658" w:rsidRDefault="002F331E" w:rsidP="002F331E">
      <w:pPr>
        <w:rPr>
          <w:rFonts w:ascii="Cambria" w:hAnsi="Cambria"/>
        </w:rPr>
      </w:pPr>
      <w:r w:rsidRPr="003D1658">
        <w:rPr>
          <w:rFonts w:ascii="Cambria" w:hAnsi="Cambria"/>
        </w:rPr>
        <w:t xml:space="preserve">SMS messages will be sent for the duration of the chat. Message and data rates may apply. Text HELP for help and STOP to cancel. </w:t>
      </w:r>
    </w:p>
    <w:p w14:paraId="2E6B4CC6" w14:textId="77777777" w:rsidR="002F331E" w:rsidRPr="003D1658" w:rsidRDefault="002F331E" w:rsidP="002F331E">
      <w:pPr>
        <w:spacing w:after="200"/>
        <w:rPr>
          <w:rFonts w:ascii="Cambria" w:hAnsi="Cambria"/>
        </w:rPr>
      </w:pPr>
      <w:r w:rsidRPr="003D1658">
        <w:rPr>
          <w:rFonts w:ascii="Cambria" w:hAnsi="Cambria"/>
        </w:rPr>
        <w:t xml:space="preserve">SMS terms of service at https://www.empathia.com/smsterms.pdf. Privacy policy: </w:t>
      </w:r>
      <w:hyperlink r:id="rId5" w:history="1">
        <w:r w:rsidRPr="003D1658">
          <w:rPr>
            <w:rStyle w:val="Hyperlink"/>
            <w:rFonts w:ascii="Cambria" w:hAnsi="Cambria"/>
          </w:rPr>
          <w:t>https://empathia.com/privacy.pdf</w:t>
        </w:r>
      </w:hyperlink>
    </w:p>
    <w:p w14:paraId="17BE8791" w14:textId="425635C7" w:rsidR="000373F1" w:rsidRPr="000373F1" w:rsidRDefault="000373F1" w:rsidP="000373F1">
      <w:pPr>
        <w:spacing w:after="200"/>
        <w:rPr>
          <w:rFonts w:ascii="Cambria" w:hAnsi="Cambria"/>
          <w:color w:val="000000" w:themeColor="text1"/>
        </w:rPr>
      </w:pPr>
      <w:r w:rsidRPr="000373F1">
        <w:rPr>
          <w:rFonts w:ascii="Cambria" w:hAnsi="Cambria"/>
          <w:color w:val="000000" w:themeColor="text1"/>
        </w:rPr>
        <w:t>©202</w:t>
      </w:r>
      <w:r w:rsidR="00A663EE">
        <w:rPr>
          <w:rFonts w:ascii="Cambria" w:hAnsi="Cambria"/>
          <w:color w:val="000000" w:themeColor="text1"/>
        </w:rPr>
        <w:t>3</w:t>
      </w:r>
      <w:r w:rsidRPr="000373F1">
        <w:rPr>
          <w:rFonts w:ascii="Cambria" w:hAnsi="Cambria"/>
          <w:color w:val="000000" w:themeColor="text1"/>
        </w:rPr>
        <w:t xml:space="preserve"> </w:t>
      </w:r>
      <w:proofErr w:type="spellStart"/>
      <w:r w:rsidRPr="000373F1">
        <w:rPr>
          <w:rFonts w:ascii="Cambria" w:hAnsi="Cambria"/>
          <w:color w:val="000000" w:themeColor="text1"/>
        </w:rPr>
        <w:t>Empathia</w:t>
      </w:r>
      <w:proofErr w:type="spellEnd"/>
      <w:r w:rsidRPr="000373F1">
        <w:rPr>
          <w:rFonts w:ascii="Cambria" w:hAnsi="Cambria"/>
          <w:color w:val="000000" w:themeColor="text1"/>
        </w:rPr>
        <w:t>, Inc.</w:t>
      </w:r>
    </w:p>
    <w:sectPr w:rsidR="000373F1" w:rsidRPr="0003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6"/>
  </w:num>
  <w:num w:numId="2" w16cid:durableId="493381281">
    <w:abstractNumId w:val="9"/>
  </w:num>
  <w:num w:numId="3" w16cid:durableId="128862543">
    <w:abstractNumId w:val="1"/>
  </w:num>
  <w:num w:numId="4" w16cid:durableId="2059040379">
    <w:abstractNumId w:val="0"/>
  </w:num>
  <w:num w:numId="5" w16cid:durableId="2064594585">
    <w:abstractNumId w:val="5"/>
  </w:num>
  <w:num w:numId="6" w16cid:durableId="587731147">
    <w:abstractNumId w:val="7"/>
  </w:num>
  <w:num w:numId="7" w16cid:durableId="902331107">
    <w:abstractNumId w:val="3"/>
  </w:num>
  <w:num w:numId="8" w16cid:durableId="126241344">
    <w:abstractNumId w:val="4"/>
  </w:num>
  <w:num w:numId="9" w16cid:durableId="340468673">
    <w:abstractNumId w:val="8"/>
  </w:num>
  <w:num w:numId="10" w16cid:durableId="191766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175BC6"/>
    <w:rsid w:val="002074E6"/>
    <w:rsid w:val="002A3E09"/>
    <w:rsid w:val="002F331E"/>
    <w:rsid w:val="004657CE"/>
    <w:rsid w:val="004A77DC"/>
    <w:rsid w:val="008879DF"/>
    <w:rsid w:val="009F66D6"/>
    <w:rsid w:val="00A663EE"/>
    <w:rsid w:val="00AF1586"/>
    <w:rsid w:val="00BE2E07"/>
    <w:rsid w:val="00C439C2"/>
    <w:rsid w:val="00D45ACB"/>
    <w:rsid w:val="00DC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pathia.com/priva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300</Words>
  <Characters>1793</Characters>
  <Application>Microsoft Office Word</Application>
  <DocSecurity>0</DocSecurity>
  <Lines>45</Lines>
  <Paragraphs>36</Paragraphs>
  <ScaleCrop>false</ScaleCrop>
  <HeadingPairs>
    <vt:vector size="2" baseType="variant">
      <vt:variant>
        <vt:lpstr>Title</vt:lpstr>
      </vt:variant>
      <vt:variant>
        <vt:i4>1</vt:i4>
      </vt:variant>
    </vt:vector>
  </HeadingPairs>
  <TitlesOfParts>
    <vt:vector size="1" baseType="lpstr">
      <vt:lpstr>Chronic Pain</vt:lpstr>
    </vt:vector>
  </TitlesOfParts>
  <Manager/>
  <Company/>
  <LinksUpToDate>false</LinksUpToDate>
  <CharactersWithSpaces>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Pain</dc:title>
  <dc:subject>March 2023 Promotion</dc:subject>
  <dc:creator>Empathia, Inc.</dc:creator>
  <cp:keywords/>
  <dc:description/>
  <cp:lastModifiedBy>Denise Delvis</cp:lastModifiedBy>
  <cp:revision>11</cp:revision>
  <cp:lastPrinted>2022-12-15T21:05:00Z</cp:lastPrinted>
  <dcterms:created xsi:type="dcterms:W3CDTF">2022-09-19T16:59:00Z</dcterms:created>
  <dcterms:modified xsi:type="dcterms:W3CDTF">2023-02-13T18:52:00Z</dcterms:modified>
  <cp:category/>
</cp:coreProperties>
</file>