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0FEED9BB" w:rsidR="002A3E09" w:rsidRPr="000373F1" w:rsidRDefault="00875DCF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LGBTQIA+ Resources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DD0C704" w14:textId="6FECDAA4" w:rsidR="00875DCF" w:rsidRPr="00875DCF" w:rsidRDefault="002A4A49" w:rsidP="00875DCF">
      <w:pPr>
        <w:spacing w:after="200"/>
        <w:rPr>
          <w:rFonts w:ascii="Cambria" w:hAnsi="Cambria"/>
        </w:rPr>
      </w:pPr>
      <w:r w:rsidRPr="00875DCF">
        <w:rPr>
          <w:rFonts w:ascii="Calibri" w:hAnsi="Calibri" w:cs="Calibri"/>
        </w:rPr>
        <w:t>﻿</w:t>
      </w:r>
      <w:r w:rsidR="00875DCF" w:rsidRPr="00875DCF">
        <w:rPr>
          <w:rFonts w:ascii="Cambria" w:hAnsi="Cambria"/>
        </w:rPr>
        <w:t>LifeMatters offers a variety of resources that directly address the needs of LGBTQIA+ people. Services that may be of assistance include:</w:t>
      </w:r>
    </w:p>
    <w:p w14:paraId="5D6FCA94" w14:textId="77777777" w:rsidR="00875DCF" w:rsidRPr="00875DCF" w:rsidRDefault="00875DCF" w:rsidP="00875DCF">
      <w:pPr>
        <w:pStyle w:val="ListParagraph"/>
        <w:numPr>
          <w:ilvl w:val="0"/>
          <w:numId w:val="14"/>
        </w:numPr>
        <w:spacing w:after="200"/>
        <w:rPr>
          <w:rFonts w:ascii="Cambria" w:hAnsi="Cambria"/>
        </w:rPr>
      </w:pPr>
      <w:r w:rsidRPr="00875DCF">
        <w:rPr>
          <w:rFonts w:ascii="Cambria" w:hAnsi="Cambria"/>
        </w:rPr>
        <w:t>24/7/365 access to a professional counselor for:</w:t>
      </w:r>
    </w:p>
    <w:p w14:paraId="24BB7FB6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Stress, anxiety, or depression</w:t>
      </w:r>
    </w:p>
    <w:p w14:paraId="481F2AD4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Relationship concerns</w:t>
      </w:r>
    </w:p>
    <w:p w14:paraId="6EBAEC51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Family stresses related to coming out</w:t>
      </w:r>
    </w:p>
    <w:p w14:paraId="1408CF72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Building a found family</w:t>
      </w:r>
    </w:p>
    <w:p w14:paraId="310B112C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Worries about harassment or safety</w:t>
      </w:r>
    </w:p>
    <w:p w14:paraId="109E86C6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Any other concern</w:t>
      </w:r>
    </w:p>
    <w:p w14:paraId="2CA51FD7" w14:textId="46E6BF81" w:rsidR="00875DCF" w:rsidRPr="00875DCF" w:rsidRDefault="00AA6555" w:rsidP="00875DCF">
      <w:pPr>
        <w:pStyle w:val="ListParagraph"/>
        <w:numPr>
          <w:ilvl w:val="0"/>
          <w:numId w:val="14"/>
        </w:numPr>
        <w:spacing w:after="200"/>
        <w:rPr>
          <w:rFonts w:ascii="Cambria" w:hAnsi="Cambria"/>
        </w:rPr>
      </w:pPr>
      <w:r>
        <w:rPr>
          <w:rFonts w:ascii="Cambria" w:hAnsi="Cambria"/>
        </w:rPr>
        <w:t>M</w:t>
      </w:r>
      <w:r w:rsidR="00875DCF" w:rsidRPr="00875DCF">
        <w:rPr>
          <w:rFonts w:ascii="Cambria" w:hAnsi="Cambria"/>
        </w:rPr>
        <w:t>ylifematters.com, which offers articles, interactive tools, and webinars on:  </w:t>
      </w:r>
    </w:p>
    <w:p w14:paraId="55C340A3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Relationships</w:t>
      </w:r>
    </w:p>
    <w:p w14:paraId="3E939CA2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Parenting and the adoption process</w:t>
      </w:r>
    </w:p>
    <w:p w14:paraId="3FECD083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Building resilience</w:t>
      </w:r>
    </w:p>
    <w:p w14:paraId="7B080D60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Mindfulness techniques</w:t>
      </w:r>
    </w:p>
    <w:p w14:paraId="7EF60944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Managing stress and maintaining self-care</w:t>
      </w:r>
    </w:p>
    <w:p w14:paraId="3FCE7D66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Career development</w:t>
      </w:r>
    </w:p>
    <w:p w14:paraId="6FAD8A18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Elder care (your own or a loved one’s)</w:t>
      </w:r>
    </w:p>
    <w:p w14:paraId="6F97A4F7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Mental and emotional health</w:t>
      </w:r>
    </w:p>
    <w:p w14:paraId="27A08773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Financial and legal issues</w:t>
      </w:r>
    </w:p>
    <w:p w14:paraId="54791A06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LGBTQIA+ support</w:t>
      </w:r>
    </w:p>
    <w:p w14:paraId="44E82A73" w14:textId="77777777" w:rsidR="00875DCF" w:rsidRPr="00875DCF" w:rsidRDefault="00875DCF" w:rsidP="00875DCF">
      <w:pPr>
        <w:pStyle w:val="ListParagraph"/>
        <w:numPr>
          <w:ilvl w:val="0"/>
          <w:numId w:val="14"/>
        </w:numPr>
        <w:spacing w:after="200"/>
        <w:rPr>
          <w:rFonts w:ascii="Cambria" w:hAnsi="Cambria"/>
        </w:rPr>
      </w:pPr>
      <w:r w:rsidRPr="00875DCF">
        <w:rPr>
          <w:rFonts w:ascii="Cambria" w:hAnsi="Cambria"/>
        </w:rPr>
        <w:t>Consult with the LifeMatters Financial Consultation Service regarding:</w:t>
      </w:r>
    </w:p>
    <w:p w14:paraId="19B1688E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Budgeting and managing debt</w:t>
      </w:r>
    </w:p>
    <w:p w14:paraId="4604BCD8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Planning for medical expenses</w:t>
      </w:r>
    </w:p>
    <w:p w14:paraId="3ECD7938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Saving for retirement and future care needs</w:t>
      </w:r>
    </w:p>
    <w:p w14:paraId="6BB02F82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The financial impact of having a child</w:t>
      </w:r>
    </w:p>
    <w:p w14:paraId="611B8A15" w14:textId="77777777" w:rsidR="00875DCF" w:rsidRPr="00875DCF" w:rsidRDefault="00875DCF" w:rsidP="00875DCF">
      <w:pPr>
        <w:pStyle w:val="ListParagraph"/>
        <w:numPr>
          <w:ilvl w:val="0"/>
          <w:numId w:val="14"/>
        </w:numPr>
        <w:spacing w:after="200"/>
        <w:rPr>
          <w:rFonts w:ascii="Cambria" w:hAnsi="Cambria"/>
        </w:rPr>
      </w:pPr>
      <w:r w:rsidRPr="00875DCF">
        <w:rPr>
          <w:rFonts w:ascii="Cambria" w:hAnsi="Cambria"/>
        </w:rPr>
        <w:lastRenderedPageBreak/>
        <w:t>Access LifeMatters Legal Consultation Services to:</w:t>
      </w:r>
    </w:p>
    <w:p w14:paraId="788D2B35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Discuss adoption options, including second parent adoption</w:t>
      </w:r>
    </w:p>
    <w:p w14:paraId="5ABF7974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Create a will and estate plan</w:t>
      </w:r>
    </w:p>
    <w:p w14:paraId="7EA331E0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Designate powers of attorney</w:t>
      </w:r>
    </w:p>
    <w:p w14:paraId="55BD5D4D" w14:textId="77777777" w:rsidR="00875DCF" w:rsidRPr="00875DCF" w:rsidRDefault="00875DCF" w:rsidP="00875DCF">
      <w:pPr>
        <w:spacing w:after="200"/>
        <w:ind w:left="1080" w:hanging="360"/>
        <w:rPr>
          <w:rFonts w:ascii="Cambria" w:hAnsi="Cambria"/>
        </w:rPr>
      </w:pPr>
      <w:r w:rsidRPr="00875DCF">
        <w:rPr>
          <w:rFonts w:ascii="Cambria" w:hAnsi="Cambria"/>
        </w:rPr>
        <w:t>-</w:t>
      </w:r>
      <w:r w:rsidRPr="00875DCF">
        <w:rPr>
          <w:rFonts w:ascii="Cambria" w:hAnsi="Cambria"/>
        </w:rPr>
        <w:tab/>
        <w:t>Address the legal aspects of gender transition</w:t>
      </w:r>
    </w:p>
    <w:p w14:paraId="5CB147C9" w14:textId="2A86F7F2" w:rsidR="00875DCF" w:rsidRPr="00875DCF" w:rsidRDefault="00875DCF" w:rsidP="00875DCF">
      <w:pPr>
        <w:spacing w:after="200"/>
        <w:rPr>
          <w:rFonts w:ascii="Cambria" w:hAnsi="Cambria"/>
        </w:rPr>
      </w:pPr>
      <w:r w:rsidRPr="00875DCF">
        <w:rPr>
          <w:rFonts w:ascii="Cambria" w:hAnsi="Cambria"/>
        </w:rPr>
        <w:t>LifeMatters is a safe, inclusive place for LGBTQIA+ people to access practical resources and emotional support. We’re here to meet your needs. Call today.</w:t>
      </w:r>
    </w:p>
    <w:p w14:paraId="2CFDA62F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>Call LifeMatters toll-free anytime. 1-800-634-6433</w:t>
      </w:r>
    </w:p>
    <w:p w14:paraId="19DD2D85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552815FD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7DE08078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28AD7B93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>Call collect to 262-574-2509 if outside of North America</w:t>
      </w:r>
    </w:p>
    <w:p w14:paraId="226A732C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>TTY/TRS 711 and language translation services are available</w:t>
      </w:r>
    </w:p>
    <w:p w14:paraId="68D11E5F" w14:textId="77777777" w:rsidR="00374B56" w:rsidRPr="003D1658" w:rsidRDefault="00374B56" w:rsidP="00374B56">
      <w:pPr>
        <w:rPr>
          <w:rFonts w:ascii="Cambria" w:hAnsi="Cambria"/>
        </w:rPr>
      </w:pPr>
    </w:p>
    <w:p w14:paraId="398715FA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0E62EE24" w14:textId="77777777" w:rsidR="00374B56" w:rsidRPr="003D1658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messages will be sent for the duration of the chat. Message and data rates may apply. Text HELP for help and STOP to cancel. </w:t>
      </w:r>
    </w:p>
    <w:p w14:paraId="09179EB5" w14:textId="750751E4" w:rsidR="00374B56" w:rsidRDefault="00374B56" w:rsidP="00374B56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</w:t>
      </w:r>
      <w:hyperlink r:id="rId5" w:history="1">
        <w:r w:rsidRPr="00AC5950">
          <w:rPr>
            <w:rStyle w:val="Hyperlink"/>
            <w:rFonts w:ascii="Cambria" w:hAnsi="Cambria"/>
          </w:rPr>
          <w:t>https://www.empathia.com/smsterms.pdf</w:t>
        </w:r>
      </w:hyperlink>
    </w:p>
    <w:p w14:paraId="6A30425E" w14:textId="77777777" w:rsidR="00374B56" w:rsidRPr="003D1658" w:rsidRDefault="00374B56" w:rsidP="00374B56">
      <w:pPr>
        <w:spacing w:after="200"/>
        <w:rPr>
          <w:rFonts w:ascii="Cambria" w:hAnsi="Cambria"/>
        </w:rPr>
      </w:pPr>
      <w:r w:rsidRPr="003D1658">
        <w:rPr>
          <w:rFonts w:ascii="Cambria" w:hAnsi="Cambria"/>
        </w:rPr>
        <w:t xml:space="preserve">Privacy policy: </w:t>
      </w:r>
      <w:hyperlink r:id="rId6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586F0E54" w14:textId="77777777" w:rsidR="00374B56" w:rsidRPr="000373F1" w:rsidRDefault="00374B56" w:rsidP="00374B56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Empathia, Inc.</w:t>
      </w:r>
    </w:p>
    <w:p w14:paraId="17BE8791" w14:textId="7BEF78E3" w:rsidR="000373F1" w:rsidRPr="000373F1" w:rsidRDefault="000373F1" w:rsidP="00374B56">
      <w:pPr>
        <w:rPr>
          <w:rFonts w:ascii="Cambria" w:hAnsi="Cambria"/>
          <w:color w:val="000000" w:themeColor="text1"/>
        </w:rPr>
      </w:pP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5AEC"/>
    <w:multiLevelType w:val="hybridMultilevel"/>
    <w:tmpl w:val="2674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9"/>
  </w:num>
  <w:num w:numId="2" w16cid:durableId="493381281">
    <w:abstractNumId w:val="13"/>
  </w:num>
  <w:num w:numId="3" w16cid:durableId="128862543">
    <w:abstractNumId w:val="2"/>
  </w:num>
  <w:num w:numId="4" w16cid:durableId="2059040379">
    <w:abstractNumId w:val="1"/>
  </w:num>
  <w:num w:numId="5" w16cid:durableId="2064594585">
    <w:abstractNumId w:val="8"/>
  </w:num>
  <w:num w:numId="6" w16cid:durableId="587731147">
    <w:abstractNumId w:val="10"/>
  </w:num>
  <w:num w:numId="7" w16cid:durableId="902331107">
    <w:abstractNumId w:val="4"/>
  </w:num>
  <w:num w:numId="8" w16cid:durableId="126241344">
    <w:abstractNumId w:val="5"/>
  </w:num>
  <w:num w:numId="9" w16cid:durableId="340468673">
    <w:abstractNumId w:val="11"/>
  </w:num>
  <w:num w:numId="10" w16cid:durableId="1917668604">
    <w:abstractNumId w:val="3"/>
  </w:num>
  <w:num w:numId="11" w16cid:durableId="325674711">
    <w:abstractNumId w:val="0"/>
  </w:num>
  <w:num w:numId="12" w16cid:durableId="861629249">
    <w:abstractNumId w:val="7"/>
  </w:num>
  <w:num w:numId="13" w16cid:durableId="64911368">
    <w:abstractNumId w:val="6"/>
  </w:num>
  <w:num w:numId="14" w16cid:durableId="16089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175BC6"/>
    <w:rsid w:val="001A6542"/>
    <w:rsid w:val="002074E6"/>
    <w:rsid w:val="002A3E09"/>
    <w:rsid w:val="002A4A49"/>
    <w:rsid w:val="002F331E"/>
    <w:rsid w:val="003432E4"/>
    <w:rsid w:val="00374B56"/>
    <w:rsid w:val="0044445A"/>
    <w:rsid w:val="004657CE"/>
    <w:rsid w:val="004A77DC"/>
    <w:rsid w:val="004D16E7"/>
    <w:rsid w:val="00875DCF"/>
    <w:rsid w:val="008879DF"/>
    <w:rsid w:val="008A5BA3"/>
    <w:rsid w:val="009E4B82"/>
    <w:rsid w:val="009F66D6"/>
    <w:rsid w:val="00A663EE"/>
    <w:rsid w:val="00AA6555"/>
    <w:rsid w:val="00AF1586"/>
    <w:rsid w:val="00BE0C92"/>
    <w:rsid w:val="00BE2E07"/>
    <w:rsid w:val="00C439C2"/>
    <w:rsid w:val="00D45ACB"/>
    <w:rsid w:val="00D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LGBTQIA+ Resources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LGBTQIA+ Resources</dc:title>
  <dc:subject>June 2023 Promotion</dc:subject>
  <dc:creator>Empathia, Inc.</dc:creator>
  <cp:keywords/>
  <dc:description/>
  <cp:lastModifiedBy>Denise Delvis</cp:lastModifiedBy>
  <cp:revision>22</cp:revision>
  <cp:lastPrinted>2022-12-15T21:05:00Z</cp:lastPrinted>
  <dcterms:created xsi:type="dcterms:W3CDTF">2022-09-19T16:59:00Z</dcterms:created>
  <dcterms:modified xsi:type="dcterms:W3CDTF">2023-05-22T20:12:00Z</dcterms:modified>
  <cp:category/>
</cp:coreProperties>
</file>